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FDB57" w14:textId="5B0FC315" w:rsidR="008B1F6F" w:rsidRDefault="00132A6E">
      <w:pPr>
        <w:pStyle w:val="Titre1"/>
      </w:pPr>
      <w:r>
        <w:t>Searching for the</w:t>
      </w:r>
      <w:r w:rsidRPr="00132A6E">
        <w:t xml:space="preserve"> hidden phases </w:t>
      </w:r>
      <w:r>
        <w:t>of</w:t>
      </w:r>
      <w:r w:rsidRPr="00132A6E">
        <w:t xml:space="preserve"> Fe(II) metal-organic </w:t>
      </w:r>
      <w:r>
        <w:t xml:space="preserve">SCO </w:t>
      </w:r>
      <w:r w:rsidRPr="00132A6E">
        <w:t>framework</w:t>
      </w:r>
      <w:r>
        <w:t>s</w:t>
      </w:r>
      <w:r w:rsidRPr="00132A6E">
        <w:t xml:space="preserve"> </w:t>
      </w:r>
    </w:p>
    <w:p w14:paraId="48A069A3" w14:textId="313DB150" w:rsidR="005F602F" w:rsidRPr="00AA1FF3" w:rsidRDefault="00FC0AF9">
      <w:pPr>
        <w:pStyle w:val="Titre2"/>
      </w:pPr>
      <w:r w:rsidRPr="00AA1FF3">
        <w:t>E. Trzop,</w:t>
      </w:r>
      <w:r w:rsidRPr="00AA1FF3">
        <w:rPr>
          <w:vertAlign w:val="superscript"/>
        </w:rPr>
        <w:t>1</w:t>
      </w:r>
      <w:r w:rsidR="00AA1FF3">
        <w:rPr>
          <w:vertAlign w:val="superscript"/>
        </w:rPr>
        <w:t>,2</w:t>
      </w:r>
      <w:r w:rsidRPr="00AA1FF3">
        <w:t xml:space="preserve"> </w:t>
      </w:r>
      <w:r w:rsidR="005F602F" w:rsidRPr="00AA1FF3">
        <w:t>R. G. Torres-Ramirez,</w:t>
      </w:r>
      <w:r w:rsidR="005F602F" w:rsidRPr="00AA1FF3">
        <w:rPr>
          <w:vertAlign w:val="superscript"/>
        </w:rPr>
        <w:t>1</w:t>
      </w:r>
      <w:r w:rsidR="005F602F" w:rsidRPr="00AA1FF3">
        <w:t xml:space="preserve"> </w:t>
      </w:r>
      <w:r w:rsidR="00AA1FF3" w:rsidRPr="00AA1FF3">
        <w:t>F. J. Valverde-Muñoz,</w:t>
      </w:r>
      <w:r w:rsidR="00AA1FF3" w:rsidRPr="00AA1FF3">
        <w:rPr>
          <w:vertAlign w:val="superscript"/>
        </w:rPr>
        <w:t>1</w:t>
      </w:r>
      <w:r w:rsidR="00AA1FF3" w:rsidRPr="00AA1FF3">
        <w:t xml:space="preserve"> E. Collet,</w:t>
      </w:r>
      <w:r w:rsidR="00AA1FF3" w:rsidRPr="00AA1FF3">
        <w:rPr>
          <w:vertAlign w:val="superscript"/>
        </w:rPr>
        <w:t>1</w:t>
      </w:r>
      <w:r w:rsidR="00AA1FF3">
        <w:rPr>
          <w:vertAlign w:val="superscript"/>
        </w:rPr>
        <w:t>,2</w:t>
      </w:r>
      <w:r w:rsidR="00AA1FF3" w:rsidRPr="00AA1FF3">
        <w:t xml:space="preserve"> M</w:t>
      </w:r>
      <w:r w:rsidR="005F602F" w:rsidRPr="00AA1FF3">
        <w:t>. C. Muñoz,</w:t>
      </w:r>
      <w:r w:rsidR="00AA1FF3">
        <w:rPr>
          <w:vertAlign w:val="superscript"/>
        </w:rPr>
        <w:t>3</w:t>
      </w:r>
      <w:r w:rsidR="005F602F" w:rsidRPr="00AA1FF3">
        <w:t xml:space="preserve"> D. Zhang,</w:t>
      </w:r>
      <w:r w:rsidR="00AA1FF3">
        <w:rPr>
          <w:vertAlign w:val="superscript"/>
        </w:rPr>
        <w:t>4</w:t>
      </w:r>
      <w:r w:rsidR="005F602F" w:rsidRPr="00AA1FF3">
        <w:t xml:space="preserve"> J. A. Real,</w:t>
      </w:r>
      <w:r w:rsidR="00AA1FF3">
        <w:rPr>
          <w:vertAlign w:val="superscript"/>
        </w:rPr>
        <w:t>5</w:t>
      </w:r>
      <w:r w:rsidR="005F602F" w:rsidRPr="00AA1FF3">
        <w:t xml:space="preserve"> </w:t>
      </w:r>
    </w:p>
    <w:p w14:paraId="58AFF503" w14:textId="207F06C5" w:rsidR="00AA1FF3" w:rsidRDefault="00AA1FF3" w:rsidP="00AA1FF3">
      <w:pPr>
        <w:pStyle w:val="Titre3"/>
        <w:rPr>
          <w:lang w:val="fr-FR"/>
        </w:rPr>
      </w:pPr>
      <w:r w:rsidRPr="00AA1FF3">
        <w:rPr>
          <w:vertAlign w:val="superscript"/>
          <w:lang w:val="fr-FR"/>
        </w:rPr>
        <w:t>1</w:t>
      </w:r>
      <w:r w:rsidRPr="00AA1FF3">
        <w:rPr>
          <w:lang w:val="fr-FR"/>
        </w:rPr>
        <w:t xml:space="preserve"> Institute de Physique de Rennes, Université de Rennes. UMR CNRS 6251, 35000 Rennes (France), </w:t>
      </w:r>
      <w:r w:rsidRPr="00AA1FF3">
        <w:rPr>
          <w:vertAlign w:val="superscript"/>
          <w:lang w:val="fr-FR"/>
        </w:rPr>
        <w:t>2</w:t>
      </w:r>
      <w:r w:rsidRPr="00AA1FF3">
        <w:rPr>
          <w:lang w:val="fr-FR"/>
        </w:rPr>
        <w:t xml:space="preserve"> CNRS, Univ Rennes, DYNACOM– IRL 2015,</w:t>
      </w:r>
      <w:r>
        <w:rPr>
          <w:lang w:val="fr-FR"/>
        </w:rPr>
        <w:t xml:space="preserve"> </w:t>
      </w:r>
      <w:r w:rsidRPr="00AA1FF3">
        <w:rPr>
          <w:lang w:val="fr-FR"/>
        </w:rPr>
        <w:t xml:space="preserve">The </w:t>
      </w:r>
      <w:proofErr w:type="spellStart"/>
      <w:r w:rsidRPr="00AA1FF3">
        <w:rPr>
          <w:lang w:val="fr-FR"/>
        </w:rPr>
        <w:t>University</w:t>
      </w:r>
      <w:proofErr w:type="spellEnd"/>
      <w:r w:rsidRPr="00AA1FF3">
        <w:rPr>
          <w:lang w:val="fr-FR"/>
        </w:rPr>
        <w:t xml:space="preserve"> of Tokyo, Tokyo </w:t>
      </w:r>
      <w:r>
        <w:rPr>
          <w:lang w:val="fr-FR"/>
        </w:rPr>
        <w:t>(</w:t>
      </w:r>
      <w:r w:rsidRPr="00AA1FF3">
        <w:rPr>
          <w:lang w:val="fr-FR"/>
        </w:rPr>
        <w:t>Japan</w:t>
      </w:r>
      <w:r>
        <w:rPr>
          <w:lang w:val="fr-FR"/>
        </w:rPr>
        <w:t>),</w:t>
      </w:r>
      <w:r w:rsidRPr="00AA1FF3">
        <w:rPr>
          <w:lang w:val="fr-FR"/>
        </w:rPr>
        <w:t xml:space="preserve"> </w:t>
      </w:r>
      <w:r w:rsidRPr="00AA1FF3">
        <w:rPr>
          <w:vertAlign w:val="superscript"/>
          <w:lang w:val="fr-FR"/>
        </w:rPr>
        <w:t>3</w:t>
      </w:r>
      <w:r w:rsidRPr="00AA1FF3">
        <w:rPr>
          <w:lang w:val="fr-FR"/>
        </w:rPr>
        <w:t xml:space="preserve"> </w:t>
      </w:r>
      <w:proofErr w:type="spellStart"/>
      <w:r w:rsidRPr="00AA1FF3">
        <w:rPr>
          <w:lang w:val="fr-FR"/>
        </w:rPr>
        <w:t>Departamento</w:t>
      </w:r>
      <w:proofErr w:type="spellEnd"/>
      <w:r w:rsidRPr="00AA1FF3">
        <w:rPr>
          <w:lang w:val="fr-FR"/>
        </w:rPr>
        <w:t xml:space="preserve"> de </w:t>
      </w:r>
      <w:proofErr w:type="spellStart"/>
      <w:r w:rsidRPr="00AA1FF3">
        <w:rPr>
          <w:lang w:val="fr-FR"/>
        </w:rPr>
        <w:t>Física</w:t>
      </w:r>
      <w:proofErr w:type="spellEnd"/>
      <w:r w:rsidRPr="00AA1FF3">
        <w:rPr>
          <w:lang w:val="fr-FR"/>
        </w:rPr>
        <w:t xml:space="preserve"> </w:t>
      </w:r>
      <w:proofErr w:type="spellStart"/>
      <w:r w:rsidRPr="00AA1FF3">
        <w:rPr>
          <w:lang w:val="fr-FR"/>
        </w:rPr>
        <w:t>Aplicada</w:t>
      </w:r>
      <w:proofErr w:type="spellEnd"/>
      <w:r w:rsidRPr="00AA1FF3">
        <w:rPr>
          <w:lang w:val="fr-FR"/>
        </w:rPr>
        <w:t xml:space="preserve">, </w:t>
      </w:r>
      <w:proofErr w:type="spellStart"/>
      <w:r w:rsidRPr="00AA1FF3">
        <w:rPr>
          <w:lang w:val="fr-FR"/>
        </w:rPr>
        <w:t>Universitat</w:t>
      </w:r>
      <w:proofErr w:type="spellEnd"/>
      <w:r w:rsidRPr="00AA1FF3">
        <w:rPr>
          <w:lang w:val="fr-FR"/>
        </w:rPr>
        <w:t xml:space="preserve"> </w:t>
      </w:r>
      <w:proofErr w:type="spellStart"/>
      <w:r w:rsidRPr="00AA1FF3">
        <w:rPr>
          <w:lang w:val="fr-FR"/>
        </w:rPr>
        <w:t>Politècnica</w:t>
      </w:r>
      <w:proofErr w:type="spellEnd"/>
      <w:r w:rsidRPr="00AA1FF3">
        <w:rPr>
          <w:lang w:val="fr-FR"/>
        </w:rPr>
        <w:t xml:space="preserve"> </w:t>
      </w:r>
      <w:r>
        <w:rPr>
          <w:lang w:val="fr-FR"/>
        </w:rPr>
        <w:t xml:space="preserve">de </w:t>
      </w:r>
      <w:r w:rsidRPr="00AA1FF3">
        <w:rPr>
          <w:lang w:val="fr-FR"/>
        </w:rPr>
        <w:t xml:space="preserve">Valencia. </w:t>
      </w:r>
      <w:r w:rsidRPr="00AA1FF3">
        <w:t xml:space="preserve">46022 Valencia (Spain), </w:t>
      </w:r>
      <w:r w:rsidRPr="00AA1FF3">
        <w:rPr>
          <w:vertAlign w:val="superscript"/>
        </w:rPr>
        <w:t>4</w:t>
      </w:r>
      <w:r w:rsidRPr="00AA1FF3">
        <w:t xml:space="preserve"> College of Chemical Engineering, Shandong University of Technology. </w:t>
      </w:r>
      <w:r w:rsidRPr="00AA1FF3">
        <w:rPr>
          <w:lang w:val="fr-FR"/>
        </w:rPr>
        <w:t xml:space="preserve">255049 Zibo (China), </w:t>
      </w:r>
      <w:r>
        <w:rPr>
          <w:lang w:val="fr-FR"/>
        </w:rPr>
        <w:br/>
      </w:r>
      <w:r w:rsidRPr="00AA1FF3">
        <w:rPr>
          <w:vertAlign w:val="superscript"/>
          <w:lang w:val="fr-FR"/>
        </w:rPr>
        <w:t>5</w:t>
      </w:r>
      <w:r w:rsidRPr="00AA1FF3">
        <w:rPr>
          <w:lang w:val="fr-FR"/>
        </w:rPr>
        <w:t xml:space="preserve"> Instituto de </w:t>
      </w:r>
      <w:proofErr w:type="spellStart"/>
      <w:r w:rsidRPr="00AA1FF3">
        <w:rPr>
          <w:lang w:val="fr-FR"/>
        </w:rPr>
        <w:t>Ciencia</w:t>
      </w:r>
      <w:proofErr w:type="spellEnd"/>
      <w:r w:rsidRPr="00AA1FF3">
        <w:rPr>
          <w:lang w:val="fr-FR"/>
        </w:rPr>
        <w:t xml:space="preserve"> </w:t>
      </w:r>
      <w:proofErr w:type="spellStart"/>
      <w:r w:rsidRPr="00AA1FF3">
        <w:rPr>
          <w:lang w:val="fr-FR"/>
        </w:rPr>
        <w:t>Molecular</w:t>
      </w:r>
      <w:proofErr w:type="spellEnd"/>
      <w:r w:rsidRPr="00AA1FF3">
        <w:rPr>
          <w:lang w:val="fr-FR"/>
        </w:rPr>
        <w:t xml:space="preserve">, </w:t>
      </w:r>
      <w:proofErr w:type="spellStart"/>
      <w:r w:rsidRPr="00AA1FF3">
        <w:rPr>
          <w:lang w:val="fr-FR"/>
        </w:rPr>
        <w:t>Universitat</w:t>
      </w:r>
      <w:proofErr w:type="spellEnd"/>
      <w:r w:rsidRPr="00AA1FF3">
        <w:rPr>
          <w:lang w:val="fr-FR"/>
        </w:rPr>
        <w:t xml:space="preserve"> de </w:t>
      </w:r>
      <w:proofErr w:type="spellStart"/>
      <w:r w:rsidRPr="00AA1FF3">
        <w:rPr>
          <w:lang w:val="fr-FR"/>
        </w:rPr>
        <w:t>València</w:t>
      </w:r>
      <w:proofErr w:type="spellEnd"/>
      <w:r w:rsidRPr="00AA1FF3">
        <w:rPr>
          <w:lang w:val="fr-FR"/>
        </w:rPr>
        <w:t>. 46980 Paterna (Spain).</w:t>
      </w:r>
    </w:p>
    <w:p w14:paraId="09B1E3F6" w14:textId="7BABC18A" w:rsidR="008B1F6F" w:rsidRDefault="004C0A57">
      <w:pPr>
        <w:pStyle w:val="Titre3"/>
        <w:rPr>
          <w:sz w:val="18"/>
          <w:szCs w:val="18"/>
        </w:rPr>
      </w:pPr>
      <w:r>
        <w:t>Email</w:t>
      </w:r>
      <w:r w:rsidR="0006460B">
        <w:t>:</w:t>
      </w:r>
      <w:r>
        <w:t xml:space="preserve"> </w:t>
      </w:r>
      <w:r w:rsidR="0006460B">
        <w:t>e</w:t>
      </w:r>
      <w:r w:rsidR="00C81763">
        <w:t>lzbieta.trzop</w:t>
      </w:r>
      <w:r>
        <w:t>@</w:t>
      </w:r>
      <w:r w:rsidR="00C81763">
        <w:t>univ-rennes.fr</w:t>
      </w:r>
      <w:r>
        <w:rPr>
          <w:lang w:eastAsia="de-DE"/>
        </w:rPr>
        <w:br/>
      </w:r>
    </w:p>
    <w:p w14:paraId="421A0621" w14:textId="72ABE772" w:rsidR="00F07333" w:rsidRDefault="00F07333">
      <w:proofErr w:type="spellStart"/>
      <w:r>
        <w:t>M</w:t>
      </w:r>
      <w:r w:rsidR="006E4D85" w:rsidRPr="006E4D85">
        <w:t>ultistable</w:t>
      </w:r>
      <w:proofErr w:type="spellEnd"/>
      <w:r w:rsidR="006E4D85" w:rsidRPr="006E4D85">
        <w:t xml:space="preserve"> molecular materials present changes of electronic states linked to a spin transition and/or charge transfer around transition metals making these materials multi-functional, </w:t>
      </w:r>
      <w:r w:rsidRPr="006E4D85">
        <w:t>i.e.,</w:t>
      </w:r>
      <w:r w:rsidR="006E4D85" w:rsidRPr="006E4D85">
        <w:t xml:space="preserve"> ferromagnetic, </w:t>
      </w:r>
      <w:proofErr w:type="spellStart"/>
      <w:r w:rsidR="006E4D85" w:rsidRPr="006E4D85">
        <w:t>ferroelastic</w:t>
      </w:r>
      <w:proofErr w:type="spellEnd"/>
      <w:r w:rsidR="006E4D85" w:rsidRPr="006E4D85">
        <w:t xml:space="preserve"> and/or or ferroelectric. </w:t>
      </w:r>
      <w:r w:rsidRPr="000556C8">
        <w:t xml:space="preserve">For </w:t>
      </w:r>
      <w:r w:rsidR="00A06A4E">
        <w:t>technological</w:t>
      </w:r>
      <w:r w:rsidRPr="000556C8">
        <w:t xml:space="preserve"> applications, it is essential to understand how the different phases coexist and, at the same time, to </w:t>
      </w:r>
      <w:r w:rsidR="00A06A4E">
        <w:t>identify proper external stimuli</w:t>
      </w:r>
      <w:r w:rsidRPr="000556C8">
        <w:t xml:space="preserve"> (</w:t>
      </w:r>
      <w:r w:rsidR="00A06A4E" w:rsidRPr="000556C8">
        <w:t>e.g.,</w:t>
      </w:r>
      <w:r w:rsidRPr="000556C8">
        <w:t xml:space="preserve"> </w:t>
      </w:r>
      <w:r w:rsidRPr="006E4D85">
        <w:t>temperature, pressure, light or even, much less-explored, magnetic or electric fields</w:t>
      </w:r>
      <w:r w:rsidRPr="000556C8">
        <w:t xml:space="preserve">) that </w:t>
      </w:r>
      <w:r>
        <w:t xml:space="preserve">allows </w:t>
      </w:r>
      <w:r w:rsidR="00A06A4E">
        <w:t xml:space="preserve">for </w:t>
      </w:r>
      <w:r>
        <w:t>selective</w:t>
      </w:r>
      <w:r w:rsidR="00A06A4E">
        <w:t xml:space="preserve"> and controlled </w:t>
      </w:r>
      <w:r w:rsidRPr="000556C8">
        <w:t xml:space="preserve">conversion between </w:t>
      </w:r>
      <w:r w:rsidR="00712255">
        <w:t xml:space="preserve">these </w:t>
      </w:r>
      <w:r>
        <w:t xml:space="preserve">different </w:t>
      </w:r>
      <w:r w:rsidRPr="000556C8">
        <w:t>phases</w:t>
      </w:r>
      <w:r w:rsidR="006E4D85" w:rsidRPr="006E4D85">
        <w:t xml:space="preserve"> [1-</w:t>
      </w:r>
      <w:r>
        <w:t>7</w:t>
      </w:r>
      <w:r w:rsidR="006E4D85" w:rsidRPr="006E4D85">
        <w:t xml:space="preserve">]. </w:t>
      </w:r>
    </w:p>
    <w:p w14:paraId="6AC4E70D" w14:textId="77777777" w:rsidR="00F07333" w:rsidRDefault="00652573" w:rsidP="00F07333">
      <w:pPr>
        <w:jc w:val="center"/>
      </w:pPr>
      <w:r>
        <w:rPr>
          <w:noProof/>
          <w:kern w:val="2"/>
          <w:lang w:eastAsia="ja-JP"/>
        </w:rPr>
        <w:pict w14:anchorId="3D3EF5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2.25pt;height:148.5pt;visibility:visible">
            <v:imagedata r:id="rId7" o:title=""/>
          </v:shape>
        </w:pict>
      </w:r>
      <w:r w:rsidR="00DF143F">
        <w:pict w14:anchorId="30E78751">
          <v:shape id="_x0000_tole_rId2" o:spid="_x0000_s1030" type="#_x0000_t75" style="position:absolute;left:0;text-align:left;margin-left:0;margin-top:0;width:50pt;height:50pt;z-index:1;visibility:hidden;mso-position-horizontal-relative:text;mso-position-vertical-relative:text">
            <o:lock v:ext="edit" selection="t"/>
          </v:shape>
        </w:pict>
      </w:r>
      <w:r w:rsidR="00F07333">
        <w:rPr>
          <w:noProof/>
          <w:kern w:val="2"/>
          <w:lang w:eastAsia="ja-JP"/>
        </w:rPr>
        <w:tab/>
      </w:r>
      <w:r w:rsidR="00F07333">
        <w:rPr>
          <w:noProof/>
          <w:kern w:val="2"/>
          <w:lang w:eastAsia="ja-JP"/>
        </w:rPr>
        <w:tab/>
      </w:r>
      <w:r w:rsidR="00DF143F">
        <w:rPr>
          <w:noProof/>
          <w:kern w:val="2"/>
          <w:lang w:eastAsia="ja-JP"/>
        </w:rPr>
        <w:pict w14:anchorId="336CAA10">
          <v:shape id="Image 1" o:spid="_x0000_i1026" type="#_x0000_t75" style="width:151.5pt;height:132pt;visibility:visible">
            <v:imagedata r:id="rId8" o:title=""/>
          </v:shape>
        </w:pict>
      </w:r>
    </w:p>
    <w:p w14:paraId="1EE0C341" w14:textId="1D204496" w:rsidR="00F07333" w:rsidRDefault="00F07333" w:rsidP="00F07333">
      <w:pPr>
        <w:pStyle w:val="Titre6"/>
      </w:pPr>
      <w:r>
        <w:rPr>
          <w:b/>
        </w:rPr>
        <w:t>Figure 1</w:t>
      </w:r>
      <w:r>
        <w:t>. Structure representation (</w:t>
      </w:r>
      <w:r w:rsidRPr="005F602F">
        <w:rPr>
          <w:i/>
          <w:iCs/>
        </w:rPr>
        <w:t>left</w:t>
      </w:r>
      <w:r>
        <w:t xml:space="preserve">) </w:t>
      </w:r>
      <w:r w:rsidR="00A06A4E">
        <w:t xml:space="preserve">and </w:t>
      </w:r>
      <w:r>
        <w:t xml:space="preserve">temperature variation of </w:t>
      </w:r>
      <w:r w:rsidR="00A06A4E">
        <w:t xml:space="preserve">a crystal </w:t>
      </w:r>
      <w:r>
        <w:t>cell volume (</w:t>
      </w:r>
      <w:r w:rsidRPr="005F602F">
        <w:rPr>
          <w:i/>
          <w:iCs/>
        </w:rPr>
        <w:t>right</w:t>
      </w:r>
      <w:r>
        <w:t xml:space="preserve">) for </w:t>
      </w:r>
      <w:r w:rsidRPr="005F602F">
        <w:t>{</w:t>
      </w:r>
      <w:proofErr w:type="spellStart"/>
      <w:r w:rsidRPr="005F602F">
        <w:t>Fe</w:t>
      </w:r>
      <w:r w:rsidRPr="000556C8">
        <w:rPr>
          <w:vertAlign w:val="superscript"/>
        </w:rPr>
        <w:t>II</w:t>
      </w:r>
      <w:proofErr w:type="spellEnd"/>
      <w:r w:rsidRPr="005F602F">
        <w:t>(3Fpy)</w:t>
      </w:r>
      <w:r w:rsidRPr="000556C8">
        <w:rPr>
          <w:vertAlign w:val="subscript"/>
        </w:rPr>
        <w:t>2</w:t>
      </w:r>
      <w:r w:rsidRPr="005F602F">
        <w:t>[</w:t>
      </w:r>
      <w:proofErr w:type="spellStart"/>
      <w:r w:rsidRPr="005F602F">
        <w:t>Hg</w:t>
      </w:r>
      <w:r w:rsidRPr="008B691F">
        <w:rPr>
          <w:vertAlign w:val="superscript"/>
        </w:rPr>
        <w:t>II</w:t>
      </w:r>
      <w:proofErr w:type="spellEnd"/>
      <w:r w:rsidRPr="005F602F">
        <w:t>(</w:t>
      </w:r>
      <w:proofErr w:type="spellStart"/>
      <w:r w:rsidRPr="005F602F">
        <w:t>SeCN</w:t>
      </w:r>
      <w:proofErr w:type="spellEnd"/>
      <w:r w:rsidRPr="005F602F">
        <w:t>)</w:t>
      </w:r>
      <w:r w:rsidRPr="000556C8">
        <w:rPr>
          <w:vertAlign w:val="subscript"/>
        </w:rPr>
        <w:t>4</w:t>
      </w:r>
      <w:r w:rsidRPr="005F602F">
        <w:t>]}</w:t>
      </w:r>
      <w:r>
        <w:t>.</w:t>
      </w:r>
    </w:p>
    <w:p w14:paraId="09FC58CE" w14:textId="77777777" w:rsidR="00F07333" w:rsidRDefault="00F07333"/>
    <w:p w14:paraId="617B09B1" w14:textId="57A08C3E" w:rsidR="008B1F6F" w:rsidRDefault="000556C8">
      <w:r>
        <w:t xml:space="preserve">Here </w:t>
      </w:r>
      <w:r w:rsidRPr="000556C8">
        <w:t xml:space="preserve">I </w:t>
      </w:r>
      <w:r>
        <w:t>focus on</w:t>
      </w:r>
      <w:r w:rsidRPr="000556C8">
        <w:t xml:space="preserve"> a novel tri-dimensional Fe(II) spin-crossover coordination polymer </w:t>
      </w:r>
      <w:r w:rsidR="00712255">
        <w:t>of</w:t>
      </w:r>
      <w:r w:rsidRPr="000556C8">
        <w:t xml:space="preserve"> {</w:t>
      </w:r>
      <w:proofErr w:type="spellStart"/>
      <w:r w:rsidRPr="000556C8">
        <w:t>Fe</w:t>
      </w:r>
      <w:r w:rsidRPr="008B691F">
        <w:rPr>
          <w:vertAlign w:val="superscript"/>
        </w:rPr>
        <w:t>II</w:t>
      </w:r>
      <w:proofErr w:type="spellEnd"/>
      <w:r w:rsidRPr="000556C8">
        <w:t>(3Fpy)</w:t>
      </w:r>
      <w:r w:rsidRPr="008B691F">
        <w:rPr>
          <w:vertAlign w:val="subscript"/>
        </w:rPr>
        <w:t>2</w:t>
      </w:r>
      <w:r w:rsidRPr="000556C8">
        <w:t>[</w:t>
      </w:r>
      <w:proofErr w:type="spellStart"/>
      <w:r w:rsidRPr="000556C8">
        <w:t>Hg</w:t>
      </w:r>
      <w:r w:rsidR="008B691F" w:rsidRPr="008B691F">
        <w:rPr>
          <w:vertAlign w:val="superscript"/>
        </w:rPr>
        <w:t>II</w:t>
      </w:r>
      <w:proofErr w:type="spellEnd"/>
      <w:r w:rsidRPr="000556C8">
        <w:t>(</w:t>
      </w:r>
      <w:proofErr w:type="spellStart"/>
      <w:r w:rsidRPr="000556C8">
        <w:t>SeCN</w:t>
      </w:r>
      <w:proofErr w:type="spellEnd"/>
      <w:r w:rsidRPr="000556C8">
        <w:t>)</w:t>
      </w:r>
      <w:r w:rsidRPr="008B691F">
        <w:rPr>
          <w:vertAlign w:val="subscript"/>
        </w:rPr>
        <w:t>4</w:t>
      </w:r>
      <w:r w:rsidRPr="000556C8">
        <w:t>]}</w:t>
      </w:r>
      <w:r w:rsidR="008B691F">
        <w:t xml:space="preserve"> (</w:t>
      </w:r>
      <w:r w:rsidR="008B691F" w:rsidRPr="008B691F">
        <w:rPr>
          <w:i/>
          <w:iCs/>
        </w:rPr>
        <w:t>Fig. 1</w:t>
      </w:r>
      <w:r w:rsidR="008B691F">
        <w:rPr>
          <w:i/>
          <w:iCs/>
        </w:rPr>
        <w:t>. left)</w:t>
      </w:r>
      <w:r w:rsidRPr="000556C8">
        <w:t xml:space="preserve">. This complex </w:t>
      </w:r>
      <w:r w:rsidR="008B691F">
        <w:t>shows</w:t>
      </w:r>
      <w:r w:rsidRPr="000556C8">
        <w:t xml:space="preserve"> an </w:t>
      </w:r>
      <w:r w:rsidR="00712255">
        <w:t xml:space="preserve">interesting and </w:t>
      </w:r>
      <w:r w:rsidRPr="000556C8">
        <w:t xml:space="preserve">unconventional multi-stability </w:t>
      </w:r>
      <w:r w:rsidR="008B691F">
        <w:t>with</w:t>
      </w:r>
      <w:r w:rsidRPr="000556C8">
        <w:t xml:space="preserve"> </w:t>
      </w:r>
      <w:r w:rsidR="00712255">
        <w:t xml:space="preserve">a number of </w:t>
      </w:r>
      <w:r w:rsidRPr="000556C8">
        <w:t xml:space="preserve">hidden states accessible by </w:t>
      </w:r>
      <w:r w:rsidR="00712255">
        <w:t>change of the temperature down to 30K</w:t>
      </w:r>
      <w:r w:rsidR="008B691F">
        <w:t xml:space="preserve"> (</w:t>
      </w:r>
      <w:r w:rsidR="008B691F" w:rsidRPr="008B691F">
        <w:rPr>
          <w:i/>
          <w:iCs/>
        </w:rPr>
        <w:t>Fig. 1. right</w:t>
      </w:r>
      <w:r w:rsidR="008B691F">
        <w:t xml:space="preserve">) and/or </w:t>
      </w:r>
      <w:r w:rsidR="008B691F" w:rsidRPr="000556C8">
        <w:t>photo-excitation</w:t>
      </w:r>
      <w:r w:rsidRPr="000556C8">
        <w:t>. Magnetic measurements in combination with a</w:t>
      </w:r>
      <w:r w:rsidR="00F07333">
        <w:t>n advanced</w:t>
      </w:r>
      <w:r w:rsidRPr="000556C8">
        <w:t xml:space="preserve"> structural analysis </w:t>
      </w:r>
      <w:r w:rsidR="00F07333">
        <w:t>of a</w:t>
      </w:r>
      <w:r w:rsidRPr="000556C8">
        <w:t xml:space="preserve"> single crystal X-Ray diffraction data </w:t>
      </w:r>
      <w:r w:rsidR="008B691F">
        <w:t>reveal</w:t>
      </w:r>
      <w:r w:rsidRPr="000556C8">
        <w:t xml:space="preserve"> the importance </w:t>
      </w:r>
      <w:r w:rsidR="00712255">
        <w:t>of</w:t>
      </w:r>
      <w:r w:rsidRPr="000556C8">
        <w:t xml:space="preserve"> the interplay between the spin state switching and the change of symmetry </w:t>
      </w:r>
      <w:r w:rsidR="008B691F">
        <w:t>in</w:t>
      </w:r>
      <w:r w:rsidRPr="000556C8">
        <w:t xml:space="preserve"> the generation of different phases.</w:t>
      </w:r>
      <w:r w:rsidR="008B691F">
        <w:t xml:space="preserve"> </w:t>
      </w:r>
    </w:p>
    <w:p w14:paraId="6B17917E" w14:textId="77777777" w:rsidR="00F07333" w:rsidRDefault="00F07333" w:rsidP="000556C8">
      <w:pPr>
        <w:pStyle w:val="Titre4"/>
      </w:pPr>
    </w:p>
    <w:p w14:paraId="6A22FB16" w14:textId="3C60DD53" w:rsidR="008B1F6F" w:rsidRPr="00652573" w:rsidRDefault="004C0A57" w:rsidP="000556C8">
      <w:pPr>
        <w:pStyle w:val="Titre4"/>
        <w:rPr>
          <w:lang w:val="pl-PL"/>
        </w:rPr>
      </w:pPr>
      <w:r w:rsidRPr="00652573">
        <w:rPr>
          <w:lang w:val="pl-PL"/>
        </w:rPr>
        <w:t>References</w:t>
      </w:r>
      <w:r w:rsidR="000556C8" w:rsidRPr="00652573">
        <w:rPr>
          <w:lang w:val="pl-PL"/>
        </w:rPr>
        <w:t>:</w:t>
      </w:r>
    </w:p>
    <w:p w14:paraId="672EC55D" w14:textId="35D6BD11" w:rsidR="006E4D85" w:rsidRPr="006E4D85" w:rsidRDefault="006E4D85" w:rsidP="006E4D85">
      <w:pPr>
        <w:pStyle w:val="Titre4"/>
        <w:rPr>
          <w:lang w:val="fr-FR"/>
        </w:rPr>
      </w:pPr>
      <w:r>
        <w:rPr>
          <w:lang w:val="pl-PL"/>
        </w:rPr>
        <w:t xml:space="preserve">[1] </w:t>
      </w:r>
      <w:r w:rsidRPr="006E4D85">
        <w:rPr>
          <w:lang w:val="pl-PL"/>
        </w:rPr>
        <w:t>Y. Otsuki, S. Kimura, S. Awaji &amp; M. Nakano, (2019).</w:t>
      </w:r>
      <w:r>
        <w:rPr>
          <w:lang w:val="pl-PL"/>
        </w:rPr>
        <w:t xml:space="preserve"> </w:t>
      </w:r>
      <w:r w:rsidRPr="006E4D85">
        <w:rPr>
          <w:lang w:val="fr-FR"/>
        </w:rPr>
        <w:t xml:space="preserve">AIP </w:t>
      </w:r>
      <w:proofErr w:type="spellStart"/>
      <w:r w:rsidRPr="006E4D85">
        <w:rPr>
          <w:lang w:val="fr-FR"/>
        </w:rPr>
        <w:t>Advances</w:t>
      </w:r>
      <w:proofErr w:type="spellEnd"/>
      <w:r w:rsidRPr="006E4D85">
        <w:rPr>
          <w:lang w:val="fr-FR"/>
        </w:rPr>
        <w:t xml:space="preserve">, </w:t>
      </w:r>
      <w:r w:rsidRPr="006E4D85">
        <w:rPr>
          <w:b/>
          <w:bCs w:val="0"/>
          <w:lang w:val="fr-FR"/>
        </w:rPr>
        <w:t>9</w:t>
      </w:r>
      <w:r w:rsidRPr="006E4D85">
        <w:rPr>
          <w:lang w:val="fr-FR"/>
        </w:rPr>
        <w:t xml:space="preserve">, 085219. </w:t>
      </w:r>
    </w:p>
    <w:p w14:paraId="08566558" w14:textId="2248A467" w:rsidR="006E4D85" w:rsidRPr="006E4D85" w:rsidRDefault="006E4D85" w:rsidP="006E4D85">
      <w:pPr>
        <w:pStyle w:val="Titre4"/>
        <w:rPr>
          <w:lang w:val="fr-FR"/>
        </w:rPr>
      </w:pPr>
      <w:r w:rsidRPr="006E4D85">
        <w:rPr>
          <w:lang w:val="fr-FR"/>
        </w:rPr>
        <w:t>[</w:t>
      </w:r>
      <w:r>
        <w:rPr>
          <w:lang w:val="fr-FR"/>
        </w:rPr>
        <w:t>2</w:t>
      </w:r>
      <w:r w:rsidRPr="006E4D85">
        <w:rPr>
          <w:lang w:val="fr-FR"/>
        </w:rPr>
        <w:t xml:space="preserve">] A. </w:t>
      </w:r>
      <w:proofErr w:type="spellStart"/>
      <w:r w:rsidRPr="006E4D85">
        <w:rPr>
          <w:lang w:val="fr-FR"/>
        </w:rPr>
        <w:t>Bousseksou</w:t>
      </w:r>
      <w:proofErr w:type="spellEnd"/>
      <w:r w:rsidRPr="006E4D85">
        <w:rPr>
          <w:lang w:val="fr-FR"/>
        </w:rPr>
        <w:t xml:space="preserve">, G. </w:t>
      </w:r>
      <w:proofErr w:type="spellStart"/>
      <w:r w:rsidRPr="006E4D85">
        <w:rPr>
          <w:lang w:val="fr-FR"/>
        </w:rPr>
        <w:t>Molnár</w:t>
      </w:r>
      <w:proofErr w:type="spellEnd"/>
      <w:r w:rsidRPr="006E4D85">
        <w:rPr>
          <w:lang w:val="fr-FR"/>
        </w:rPr>
        <w:t xml:space="preserve"> &amp; G. </w:t>
      </w:r>
      <w:proofErr w:type="spellStart"/>
      <w:r w:rsidRPr="006E4D85">
        <w:rPr>
          <w:lang w:val="fr-FR"/>
        </w:rPr>
        <w:t>Matouzenko</w:t>
      </w:r>
      <w:proofErr w:type="spellEnd"/>
      <w:r w:rsidRPr="006E4D85">
        <w:rPr>
          <w:lang w:val="fr-FR"/>
        </w:rPr>
        <w:t>, (2004).</w:t>
      </w:r>
      <w:r>
        <w:rPr>
          <w:lang w:val="fr-FR"/>
        </w:rPr>
        <w:t xml:space="preserve"> </w:t>
      </w:r>
      <w:proofErr w:type="spellStart"/>
      <w:r w:rsidRPr="006E4D85">
        <w:rPr>
          <w:lang w:val="fr-FR"/>
        </w:rPr>
        <w:t>Eur</w:t>
      </w:r>
      <w:proofErr w:type="spellEnd"/>
      <w:r w:rsidRPr="006E4D85">
        <w:rPr>
          <w:lang w:val="fr-FR"/>
        </w:rPr>
        <w:t xml:space="preserve">. J. </w:t>
      </w:r>
      <w:proofErr w:type="spellStart"/>
      <w:r w:rsidRPr="006E4D85">
        <w:rPr>
          <w:lang w:val="fr-FR"/>
        </w:rPr>
        <w:t>Inorg</w:t>
      </w:r>
      <w:proofErr w:type="spellEnd"/>
      <w:r w:rsidRPr="006E4D85">
        <w:rPr>
          <w:lang w:val="fr-FR"/>
        </w:rPr>
        <w:t xml:space="preserve">. </w:t>
      </w:r>
      <w:proofErr w:type="spellStart"/>
      <w:r w:rsidRPr="006E4D85">
        <w:rPr>
          <w:lang w:val="fr-FR"/>
        </w:rPr>
        <w:t>Chem</w:t>
      </w:r>
      <w:proofErr w:type="spellEnd"/>
      <w:r w:rsidRPr="006E4D85">
        <w:rPr>
          <w:lang w:val="fr-FR"/>
        </w:rPr>
        <w:t xml:space="preserve">., 4353- 4369. </w:t>
      </w:r>
    </w:p>
    <w:p w14:paraId="757A8B4D" w14:textId="60F8DCD7" w:rsidR="006E4D85" w:rsidRDefault="006E4D85" w:rsidP="006E4D85">
      <w:pPr>
        <w:pStyle w:val="Titre4"/>
      </w:pPr>
      <w:r w:rsidRPr="00652573">
        <w:rPr>
          <w:lang w:val="fr-FR"/>
        </w:rPr>
        <w:t xml:space="preserve">[3] E. Trzop, et al., (2016). </w:t>
      </w:r>
      <w:proofErr w:type="spellStart"/>
      <w:r w:rsidRPr="006E4D85">
        <w:t>Angew</w:t>
      </w:r>
      <w:proofErr w:type="spellEnd"/>
      <w:r w:rsidRPr="006E4D85">
        <w:t xml:space="preserve">. </w:t>
      </w:r>
      <w:r>
        <w:t xml:space="preserve">Chem. Int. Ed. </w:t>
      </w:r>
      <w:r w:rsidRPr="006E4D85">
        <w:rPr>
          <w:b/>
          <w:bCs w:val="0"/>
        </w:rPr>
        <w:t>55</w:t>
      </w:r>
      <w:r>
        <w:t>, 8675–8679.</w:t>
      </w:r>
    </w:p>
    <w:p w14:paraId="463D1C5E" w14:textId="71996B05" w:rsidR="00F07333" w:rsidRPr="00F07333" w:rsidRDefault="00F07333" w:rsidP="00F07333">
      <w:pPr>
        <w:pStyle w:val="Titre4"/>
      </w:pPr>
      <w:r w:rsidRPr="00652573">
        <w:t xml:space="preserve">[4] D.-P. Zhang, et al., (2017). </w:t>
      </w:r>
      <w:r>
        <w:t xml:space="preserve">Crystal Growth &amp; Design, </w:t>
      </w:r>
      <w:r w:rsidRPr="00F07333">
        <w:rPr>
          <w:b/>
          <w:bCs w:val="0"/>
        </w:rPr>
        <w:t>17</w:t>
      </w:r>
      <w:r>
        <w:t xml:space="preserve"> (5), 2736-2745.</w:t>
      </w:r>
    </w:p>
    <w:p w14:paraId="793EFADC" w14:textId="1F85605F" w:rsidR="006E4D85" w:rsidRPr="006E4D85" w:rsidRDefault="006E4D85" w:rsidP="006E4D85">
      <w:pPr>
        <w:pStyle w:val="Titre4"/>
        <w:rPr>
          <w:lang w:val="fr-FR"/>
        </w:rPr>
      </w:pPr>
      <w:r w:rsidRPr="00652573">
        <w:rPr>
          <w:lang w:val="fr-FR"/>
        </w:rPr>
        <w:t>[</w:t>
      </w:r>
      <w:r w:rsidR="00F07333" w:rsidRPr="00652573">
        <w:rPr>
          <w:lang w:val="fr-FR"/>
        </w:rPr>
        <w:t>5</w:t>
      </w:r>
      <w:r w:rsidRPr="00652573">
        <w:rPr>
          <w:lang w:val="fr-FR"/>
        </w:rPr>
        <w:t xml:space="preserve">] L. </w:t>
      </w:r>
      <w:proofErr w:type="spellStart"/>
      <w:r w:rsidRPr="00652573">
        <w:rPr>
          <w:lang w:val="fr-FR"/>
        </w:rPr>
        <w:t>Piñeiro-López</w:t>
      </w:r>
      <w:proofErr w:type="spellEnd"/>
      <w:r w:rsidRPr="00652573">
        <w:rPr>
          <w:lang w:val="fr-FR"/>
        </w:rPr>
        <w:t xml:space="preserve">, et al., (2021). </w:t>
      </w:r>
      <w:proofErr w:type="spellStart"/>
      <w:r w:rsidRPr="006E4D85">
        <w:rPr>
          <w:lang w:val="fr-FR"/>
        </w:rPr>
        <w:t>Chem</w:t>
      </w:r>
      <w:proofErr w:type="spellEnd"/>
      <w:r w:rsidRPr="006E4D85">
        <w:rPr>
          <w:lang w:val="fr-FR"/>
        </w:rPr>
        <w:t xml:space="preserve">. Science </w:t>
      </w:r>
      <w:r w:rsidRPr="00243947">
        <w:rPr>
          <w:b/>
          <w:bCs w:val="0"/>
          <w:lang w:val="fr-FR"/>
        </w:rPr>
        <w:t>12</w:t>
      </w:r>
      <w:r w:rsidRPr="006E4D85">
        <w:rPr>
          <w:lang w:val="fr-FR"/>
        </w:rPr>
        <w:t>, 1317</w:t>
      </w:r>
      <w:r w:rsidR="00243947">
        <w:rPr>
          <w:lang w:val="fr-FR"/>
        </w:rPr>
        <w:t>-</w:t>
      </w:r>
      <w:r w:rsidR="00243947" w:rsidRPr="00652573">
        <w:rPr>
          <w:lang w:val="fr-FR"/>
        </w:rPr>
        <w:t xml:space="preserve"> </w:t>
      </w:r>
      <w:r w:rsidR="00243947" w:rsidRPr="00243947">
        <w:rPr>
          <w:lang w:val="fr-FR"/>
        </w:rPr>
        <w:t>1326</w:t>
      </w:r>
      <w:r w:rsidRPr="006E4D85">
        <w:rPr>
          <w:lang w:val="fr-FR"/>
        </w:rPr>
        <w:t>.</w:t>
      </w:r>
    </w:p>
    <w:p w14:paraId="002ACDBA" w14:textId="10AB7CC2" w:rsidR="006E4D85" w:rsidRPr="006E4D85" w:rsidRDefault="006E4D85" w:rsidP="006E4D85">
      <w:pPr>
        <w:pStyle w:val="Titre4"/>
      </w:pPr>
      <w:r w:rsidRPr="006E4D85">
        <w:rPr>
          <w:lang w:val="fr-FR"/>
        </w:rPr>
        <w:t>[</w:t>
      </w:r>
      <w:r w:rsidR="00F07333">
        <w:rPr>
          <w:lang w:val="fr-FR"/>
        </w:rPr>
        <w:t>6</w:t>
      </w:r>
      <w:r w:rsidRPr="006E4D85">
        <w:rPr>
          <w:lang w:val="fr-FR"/>
        </w:rPr>
        <w:t xml:space="preserve">] V.B. </w:t>
      </w:r>
      <w:proofErr w:type="spellStart"/>
      <w:r w:rsidRPr="006E4D85">
        <w:rPr>
          <w:lang w:val="fr-FR"/>
        </w:rPr>
        <w:t>Jakobsen</w:t>
      </w:r>
      <w:proofErr w:type="spellEnd"/>
      <w:r w:rsidRPr="006E4D85">
        <w:rPr>
          <w:lang w:val="fr-FR"/>
        </w:rPr>
        <w:t>, et al., (2020)</w:t>
      </w:r>
      <w:r>
        <w:rPr>
          <w:lang w:val="fr-FR"/>
        </w:rPr>
        <w:t xml:space="preserve">. </w:t>
      </w:r>
      <w:proofErr w:type="spellStart"/>
      <w:r w:rsidRPr="006E4D85">
        <w:t>Angew</w:t>
      </w:r>
      <w:proofErr w:type="spellEnd"/>
      <w:r w:rsidRPr="006E4D85">
        <w:t xml:space="preserve">. Chem. Int. Ed. </w:t>
      </w:r>
      <w:r w:rsidRPr="006E4D85">
        <w:rPr>
          <w:b/>
          <w:bCs w:val="0"/>
        </w:rPr>
        <w:t>59</w:t>
      </w:r>
      <w:r w:rsidRPr="006E4D85">
        <w:t>, 13305-13312.</w:t>
      </w:r>
    </w:p>
    <w:p w14:paraId="25D0D744" w14:textId="61A6F0FE" w:rsidR="00F07333" w:rsidRDefault="006E4D85" w:rsidP="00F07333">
      <w:pPr>
        <w:pStyle w:val="Titre4"/>
      </w:pPr>
      <w:r w:rsidRPr="00652573">
        <w:t>[</w:t>
      </w:r>
      <w:r w:rsidR="00F07333" w:rsidRPr="00652573">
        <w:t>7</w:t>
      </w:r>
      <w:r w:rsidRPr="00652573">
        <w:t xml:space="preserve">] V. B. Jakobsen, et al., (2021). </w:t>
      </w:r>
      <w:proofErr w:type="spellStart"/>
      <w:r w:rsidRPr="006E4D85">
        <w:t>Inorg</w:t>
      </w:r>
      <w:proofErr w:type="spellEnd"/>
      <w:r w:rsidRPr="006E4D85">
        <w:t xml:space="preserve">. Chem., </w:t>
      </w:r>
      <w:r w:rsidRPr="006E4D85">
        <w:rPr>
          <w:b/>
          <w:bCs w:val="0"/>
        </w:rPr>
        <w:t>60</w:t>
      </w:r>
      <w:r w:rsidRPr="006E4D85">
        <w:t xml:space="preserve"> (9), 6167-6175. </w:t>
      </w:r>
    </w:p>
    <w:p w14:paraId="0A778266" w14:textId="09D58FC3" w:rsidR="00F07333" w:rsidRPr="00F07333" w:rsidRDefault="00F07333" w:rsidP="00F07333">
      <w:pPr>
        <w:rPr>
          <w:lang w:eastAsia="cs-CZ"/>
        </w:rPr>
      </w:pPr>
    </w:p>
    <w:p w14:paraId="6297CF6A" w14:textId="080D111C" w:rsidR="008B1F6F" w:rsidRDefault="004C0A57">
      <w:pPr>
        <w:pStyle w:val="Acknowledgement"/>
      </w:pPr>
      <w:r>
        <w:rPr>
          <w:lang w:eastAsia="cs-CZ"/>
        </w:rPr>
        <w:t>Acknowledgements</w:t>
      </w:r>
      <w:r w:rsidR="006E4D85">
        <w:rPr>
          <w:lang w:eastAsia="cs-CZ"/>
        </w:rPr>
        <w:t>:</w:t>
      </w:r>
      <w:r>
        <w:rPr>
          <w:lang w:eastAsia="cs-CZ"/>
        </w:rPr>
        <w:t xml:space="preserve"> </w:t>
      </w:r>
      <w:r w:rsidR="005733AB" w:rsidRPr="005733AB">
        <w:rPr>
          <w:lang w:eastAsia="cs-CZ"/>
        </w:rPr>
        <w:t xml:space="preserve">F. J. Valverde-Muñoz </w:t>
      </w:r>
      <w:r w:rsidR="005733AB">
        <w:rPr>
          <w:lang w:eastAsia="cs-CZ"/>
        </w:rPr>
        <w:t xml:space="preserve">thanks to the </w:t>
      </w:r>
      <w:r w:rsidR="006E4D85" w:rsidRPr="006E4D85">
        <w:rPr>
          <w:lang w:eastAsia="cs-CZ"/>
        </w:rPr>
        <w:t xml:space="preserve">European Union’s Horizon 2020 research and innovation programme </w:t>
      </w:r>
      <w:r w:rsidR="005733AB">
        <w:rPr>
          <w:lang w:eastAsia="cs-CZ"/>
        </w:rPr>
        <w:t>fo</w:t>
      </w:r>
      <w:r w:rsidR="00652573">
        <w:rPr>
          <w:lang w:eastAsia="cs-CZ"/>
        </w:rPr>
        <w:t>r</w:t>
      </w:r>
      <w:r w:rsidR="005733AB">
        <w:rPr>
          <w:lang w:eastAsia="cs-CZ"/>
        </w:rPr>
        <w:t xml:space="preserve"> founding </w:t>
      </w:r>
      <w:r w:rsidR="006E4D85" w:rsidRPr="006E4D85">
        <w:rPr>
          <w:lang w:eastAsia="cs-CZ"/>
        </w:rPr>
        <w:t xml:space="preserve">under the Marie </w:t>
      </w:r>
      <w:proofErr w:type="spellStart"/>
      <w:r w:rsidR="006E4D85" w:rsidRPr="006E4D85">
        <w:rPr>
          <w:lang w:eastAsia="cs-CZ"/>
        </w:rPr>
        <w:t>Skłodowska</w:t>
      </w:r>
      <w:proofErr w:type="spellEnd"/>
      <w:r w:rsidR="006E4D85" w:rsidRPr="006E4D85">
        <w:rPr>
          <w:lang w:eastAsia="cs-CZ"/>
        </w:rPr>
        <w:t>-Curie grant agreement No 899546.</w:t>
      </w:r>
    </w:p>
    <w:sectPr w:rsidR="008B1F6F">
      <w:headerReference w:type="default" r:id="rId9"/>
      <w:footerReference w:type="default" r:id="rId10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38151" w14:textId="77777777" w:rsidR="00DF143F" w:rsidRDefault="00DF143F">
      <w:pPr>
        <w:spacing w:after="0"/>
      </w:pPr>
      <w:r>
        <w:separator/>
      </w:r>
    </w:p>
  </w:endnote>
  <w:endnote w:type="continuationSeparator" w:id="0">
    <w:p w14:paraId="49A5EDE9" w14:textId="77777777" w:rsidR="00DF143F" w:rsidRDefault="00DF14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2E6F8" w14:textId="77777777" w:rsidR="008B1F6F" w:rsidRDefault="004C0A57">
    <w:pPr>
      <w:pStyle w:val="Pieddepage"/>
    </w:pPr>
    <w:r>
      <w:t xml:space="preserve">Acta </w:t>
    </w:r>
    <w:proofErr w:type="spellStart"/>
    <w:r>
      <w:t>Cryst</w:t>
    </w:r>
    <w:proofErr w:type="spellEnd"/>
    <w:r>
      <w:t>. (2025). A81, e1</w:t>
    </w:r>
  </w:p>
  <w:p w14:paraId="0A635D90" w14:textId="77777777" w:rsidR="008B1F6F" w:rsidRDefault="008B1F6F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9507A" w14:textId="77777777" w:rsidR="00DF143F" w:rsidRDefault="00DF143F">
      <w:pPr>
        <w:spacing w:after="0"/>
      </w:pPr>
      <w:r>
        <w:separator/>
      </w:r>
    </w:p>
  </w:footnote>
  <w:footnote w:type="continuationSeparator" w:id="0">
    <w:p w14:paraId="0DB86FA2" w14:textId="77777777" w:rsidR="00DF143F" w:rsidRDefault="00DF143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A1A18" w14:textId="77777777" w:rsidR="008B1F6F" w:rsidRDefault="004C0A57">
    <w:pPr>
      <w:tabs>
        <w:tab w:val="center" w:pos="4703"/>
        <w:tab w:val="right" w:pos="9406"/>
      </w:tabs>
    </w:pPr>
    <w:r>
      <w:rPr>
        <w:b/>
        <w:bCs/>
      </w:rPr>
      <w:t>MS</w:t>
    </w:r>
    <w:r>
      <w:tab/>
    </w:r>
    <w:proofErr w:type="spellStart"/>
    <w:r>
      <w:rPr>
        <w:b/>
        <w:bCs/>
      </w:rPr>
      <w:t>Microsymposium</w:t>
    </w:r>
    <w:proofErr w:type="spellEnd"/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/>
  <w:doNotTrackMove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1F6F"/>
    <w:rsid w:val="000556C8"/>
    <w:rsid w:val="0006460B"/>
    <w:rsid w:val="00132A6E"/>
    <w:rsid w:val="00243947"/>
    <w:rsid w:val="0026799F"/>
    <w:rsid w:val="00366C6D"/>
    <w:rsid w:val="004C0A57"/>
    <w:rsid w:val="005733AB"/>
    <w:rsid w:val="005F602F"/>
    <w:rsid w:val="00652573"/>
    <w:rsid w:val="006E4D85"/>
    <w:rsid w:val="00712255"/>
    <w:rsid w:val="008B1F6F"/>
    <w:rsid w:val="008B691F"/>
    <w:rsid w:val="009F1535"/>
    <w:rsid w:val="00A06A4E"/>
    <w:rsid w:val="00AA1FF3"/>
    <w:rsid w:val="00C414AE"/>
    <w:rsid w:val="00C81763"/>
    <w:rsid w:val="00DF143F"/>
    <w:rsid w:val="00F07333"/>
    <w:rsid w:val="00F80B1F"/>
    <w:rsid w:val="00FC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37114F0C"/>
  <w15:docId w15:val="{27569ABA-12D2-4E7E-A8B4-C4C6AFDAB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275"/>
    <w:pPr>
      <w:suppressAutoHyphens/>
      <w:spacing w:after="120"/>
      <w:jc w:val="both"/>
    </w:pPr>
    <w:rPr>
      <w:lang w:val="en-GB" w:eastAsia="de-DE"/>
    </w:rPr>
  </w:style>
  <w:style w:type="paragraph" w:styleId="Titre1">
    <w:name w:val="heading 1"/>
    <w:basedOn w:val="Normal"/>
    <w:next w:val="Titre2"/>
    <w:link w:val="Titre1Car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Titre2">
    <w:name w:val="heading 2"/>
    <w:basedOn w:val="Normal"/>
    <w:next w:val="Titre3"/>
    <w:link w:val="Titre2Car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Titre4">
    <w:name w:val="heading 4"/>
    <w:basedOn w:val="Normal"/>
    <w:next w:val="Normal"/>
    <w:link w:val="Titre4Car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Titre5">
    <w:name w:val="heading 5"/>
    <w:basedOn w:val="Titre6"/>
    <w:next w:val="Normal"/>
    <w:link w:val="Titre5Car"/>
    <w:uiPriority w:val="9"/>
    <w:unhideWhenUsed/>
    <w:qFormat/>
    <w:rsid w:val="00605A18"/>
    <w:pPr>
      <w:outlineLvl w:val="4"/>
    </w:pPr>
    <w:rPr>
      <w:b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Titre2Car">
    <w:name w:val="Titre 2 Car"/>
    <w:link w:val="Titre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Titre3Car">
    <w:name w:val="Titre 3 Car"/>
    <w:link w:val="Titre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Titre4Car">
    <w:name w:val="Titre 4 Car"/>
    <w:link w:val="Titre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AdresseHTMLCar">
    <w:name w:val="Adresse HTML Car"/>
    <w:link w:val="AdresseHTML"/>
    <w:uiPriority w:val="99"/>
    <w:semiHidden/>
    <w:qFormat/>
    <w:rsid w:val="005E6DCD"/>
    <w:rPr>
      <w:i/>
      <w:iCs/>
      <w:lang w:val="de-DE" w:eastAsia="de-DE"/>
    </w:rPr>
  </w:style>
  <w:style w:type="character" w:customStyle="1" w:styleId="Titre5Car">
    <w:name w:val="Titre 5 Car"/>
    <w:link w:val="Titre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Titre6Car">
    <w:name w:val="Titre 6 Car"/>
    <w:link w:val="Titre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En-tteCar">
    <w:name w:val="En-tête Car"/>
    <w:link w:val="En-tte"/>
    <w:uiPriority w:val="99"/>
    <w:qFormat/>
    <w:rsid w:val="00D13351"/>
    <w:rPr>
      <w:lang w:val="en-GB" w:eastAsia="de-DE"/>
    </w:rPr>
  </w:style>
  <w:style w:type="character" w:customStyle="1" w:styleId="PieddepageCar">
    <w:name w:val="Pied de page Car"/>
    <w:link w:val="Pieddepage"/>
    <w:uiPriority w:val="99"/>
    <w:qFormat/>
    <w:rsid w:val="00D13351"/>
    <w:rPr>
      <w:lang w:val="en-GB" w:eastAsia="de-DE"/>
    </w:rPr>
  </w:style>
  <w:style w:type="character" w:customStyle="1" w:styleId="TextedebullesCar">
    <w:name w:val="Texte de bulles Car"/>
    <w:link w:val="Textedebulles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"/>
    <w:next w:val="Corpsdetexte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"/>
    <w:qFormat/>
    <w:rsid w:val="00777DA8"/>
    <w:rPr>
      <w:i/>
    </w:rPr>
  </w:style>
  <w:style w:type="paragraph" w:styleId="AdresseHTML">
    <w:name w:val="HTML Address"/>
    <w:basedOn w:val="Normal"/>
    <w:link w:val="AdresseHTMLCar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"/>
    <w:qFormat/>
  </w:style>
  <w:style w:type="paragraph" w:styleId="En-tte">
    <w:name w:val="header"/>
    <w:basedOn w:val="Normal"/>
    <w:link w:val="En-tteC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1E0AE-6DDE-4FDB-AD25-D0DA1D2E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415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Materials Structure</vt:lpstr>
    </vt:vector>
  </TitlesOfParts>
  <Company>MFF UK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Elzbieta Trzop</cp:lastModifiedBy>
  <cp:revision>13</cp:revision>
  <dcterms:created xsi:type="dcterms:W3CDTF">2025-05-10T11:22:00Z</dcterms:created>
  <dcterms:modified xsi:type="dcterms:W3CDTF">2025-05-10T22:02:00Z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