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235FF" w14:textId="57F145E9" w:rsidR="00DE073C" w:rsidRDefault="00CF3F70">
      <w:pPr>
        <w:pStyle w:val="Heading1"/>
      </w:pPr>
      <w:r>
        <w:t xml:space="preserve">Bacterial toxin interaction with human glycolipid: Structure of </w:t>
      </w:r>
      <w:r w:rsidRPr="00E127DE">
        <w:rPr>
          <w:i/>
          <w:iCs/>
        </w:rPr>
        <w:t>Pseudomonas aeruginosa</w:t>
      </w:r>
      <w:r>
        <w:t xml:space="preserve"> lectin LecA/galactose complex using neutron macromolecular crystallography </w:t>
      </w:r>
    </w:p>
    <w:p w14:paraId="762E3F44" w14:textId="1FEDAB43" w:rsidR="00DE073C" w:rsidRDefault="00111A64">
      <w:pPr>
        <w:pStyle w:val="Heading2"/>
      </w:pPr>
      <w:r>
        <w:t>T. Arnaud</w:t>
      </w:r>
      <w:r>
        <w:rPr>
          <w:vertAlign w:val="superscript"/>
        </w:rPr>
        <w:t>1,2</w:t>
      </w:r>
      <w:r>
        <w:t>, J. Devos</w:t>
      </w:r>
      <w:r>
        <w:rPr>
          <w:vertAlign w:val="superscript"/>
        </w:rPr>
        <w:t>1</w:t>
      </w:r>
      <w:r>
        <w:t>, L. Gajdos</w:t>
      </w:r>
      <w:r>
        <w:rPr>
          <w:vertAlign w:val="superscript"/>
        </w:rPr>
        <w:t>1</w:t>
      </w:r>
      <w:r>
        <w:t>, E. Richard</w:t>
      </w:r>
      <w:r>
        <w:rPr>
          <w:vertAlign w:val="superscript"/>
        </w:rPr>
        <w:t>2</w:t>
      </w:r>
      <w:r>
        <w:t>, A. Varrot</w:t>
      </w:r>
      <w:r>
        <w:rPr>
          <w:vertAlign w:val="superscript"/>
        </w:rPr>
        <w:t>2</w:t>
      </w:r>
      <w:r>
        <w:t>, M. Blakeley</w:t>
      </w:r>
      <w:r>
        <w:rPr>
          <w:vertAlign w:val="superscript"/>
        </w:rPr>
        <w:t>1</w:t>
      </w:r>
      <w:r>
        <w:t>, A. Imberty</w:t>
      </w:r>
      <w:r>
        <w:rPr>
          <w:vertAlign w:val="superscript"/>
        </w:rPr>
        <w:t>2</w:t>
      </w:r>
    </w:p>
    <w:p w14:paraId="673E066B" w14:textId="2C51CFE8" w:rsidR="00DE073C" w:rsidRDefault="004E2A52">
      <w:pPr>
        <w:pStyle w:val="Heading3"/>
      </w:pPr>
      <w:r w:rsidRPr="00E127DE">
        <w:rPr>
          <w:vertAlign w:val="superscript"/>
          <w:lang w:val="fr-FR"/>
        </w:rPr>
        <w:t>1</w:t>
      </w:r>
      <w:r w:rsidR="00111A64" w:rsidRPr="00E127DE">
        <w:rPr>
          <w:lang w:val="fr-FR"/>
        </w:rPr>
        <w:t xml:space="preserve">Institut Laue-Langevin, 71 Avenue des Martyrs, 38000 Grenoble, France. </w:t>
      </w:r>
      <w:r>
        <w:rPr>
          <w:vertAlign w:val="superscript"/>
        </w:rPr>
        <w:t>2</w:t>
      </w:r>
      <w:r w:rsidR="00111A64">
        <w:t>Université Grenoble-Alpes, CNRS, CERMAV, 38400 Saint-Martin-d’Heres, France</w:t>
      </w:r>
      <w:r>
        <w:t xml:space="preserve"> </w:t>
      </w:r>
    </w:p>
    <w:p w14:paraId="5189144E" w14:textId="1B125506" w:rsidR="00DE073C" w:rsidRDefault="00E127DE">
      <w:pPr>
        <w:pStyle w:val="Heading3"/>
        <w:rPr>
          <w:sz w:val="18"/>
          <w:szCs w:val="18"/>
        </w:rPr>
      </w:pPr>
      <w:r>
        <w:t>arnaudt@ill.fr</w:t>
      </w:r>
      <w:r w:rsidR="004E2A52">
        <w:rPr>
          <w:lang w:eastAsia="de-DE"/>
        </w:rPr>
        <w:br/>
      </w:r>
    </w:p>
    <w:p w14:paraId="1360EB55" w14:textId="77777777" w:rsidR="00E2676F" w:rsidRPr="00885022" w:rsidRDefault="00E2676F" w:rsidP="00E2676F">
      <w:r w:rsidRPr="00885022">
        <w:t xml:space="preserve">The investigation of the interactions between pathogens and humans represents a crucial area of scientific research. Elucidating the mechanisms underlying infection processes can lead to the discovery of new treatments for pathogen-associated diseases. A </w:t>
      </w:r>
      <w:r>
        <w:t>key</w:t>
      </w:r>
      <w:r w:rsidRPr="00885022">
        <w:t xml:space="preserve"> aspect of these interactions involves the recognition of carbohydrates, which occurs </w:t>
      </w:r>
      <w:r>
        <w:t>at</w:t>
      </w:r>
      <w:r w:rsidRPr="00885022">
        <w:t xml:space="preserve"> various stages of infection. This recognition process encompasses </w:t>
      </w:r>
      <w:r>
        <w:t xml:space="preserve">the </w:t>
      </w:r>
      <w:r w:rsidRPr="00885022">
        <w:t>interactions between pathogens and their targets, as well as the immune response against the pathogens.</w:t>
      </w:r>
    </w:p>
    <w:p w14:paraId="0830C9BD" w14:textId="461679D5" w:rsidR="00E2676F" w:rsidRPr="00885022" w:rsidRDefault="00E2676F" w:rsidP="00E2676F">
      <w:r w:rsidRPr="00885022">
        <w:t xml:space="preserve">In our research project, we seek to examine the three-dimensional (3D) structure of bacterial toxins and virulence factors in complex with oligosaccharides present on the surface of human cells. Lectins are proteins or protein domains </w:t>
      </w:r>
      <w:r>
        <w:t>that bind</w:t>
      </w:r>
      <w:r w:rsidRPr="00885022">
        <w:t xml:space="preserve"> to carbohydrates and play a crucial role in recognition processes</w:t>
      </w:r>
      <w:r w:rsidR="000C2199">
        <w:t xml:space="preserve"> </w:t>
      </w:r>
      <w:r w:rsidR="000C2199">
        <w:fldChar w:fldCharType="begin"/>
      </w:r>
      <w:r w:rsidR="000C2199">
        <w:instrText xml:space="preserve"> ADDIN ZOTERO_ITEM CSL_CITATION {"citationID":"OcXAP2ok","properties":{"formattedCitation":"[1]","plainCitation":"[1]","noteIndex":0},"citationItems":[{"id":136,"uris":["http://zotero.org/users/16323392/items/5BX8PYZ8"],"itemData":{"id":136,"type":"article-journal","container-title":"Chemical Reviews","DOI":"10.1021/cr940413g","ISSN":"0009-2665, 1520-6890","issue":"2","journalAbbreviation":"Chem. Rev.","language":"en","page":"637-674","source":"DOI.org (Crossref)","title":"Lectins: Carbohydrate-Specific Proteins That Mediate Cellular Recognition","title-short":"Lectins","volume":"98","author":[{"family":"Lis","given":"Halina"},{"family":"Sharon","given":"Nathan"}],"issued":{"date-parts":[["1998",4,1]]}}}],"schema":"https://github.com/citation-style-language/schema/raw/master/csl-citation.json"} </w:instrText>
      </w:r>
      <w:r w:rsidR="000C2199">
        <w:fldChar w:fldCharType="separate"/>
      </w:r>
      <w:r w:rsidR="000C2199" w:rsidRPr="000C2199">
        <w:t>[1]</w:t>
      </w:r>
      <w:r w:rsidR="000C2199">
        <w:fldChar w:fldCharType="end"/>
      </w:r>
      <w:r w:rsidR="000C2199">
        <w:t xml:space="preserve">. </w:t>
      </w:r>
      <w:r w:rsidRPr="00885022">
        <w:t>To investigate these interactions, we will use neutron macromolecular crystallography</w:t>
      </w:r>
      <w:r>
        <w:t xml:space="preserve"> (NMX)</w:t>
      </w:r>
      <w:r w:rsidRPr="00885022">
        <w:t xml:space="preserve"> to determine the</w:t>
      </w:r>
      <w:r>
        <w:t xml:space="preserve"> position of hydrogen atoms in 3D structures </w:t>
      </w:r>
      <w:r w:rsidR="00D60E23">
        <w:t xml:space="preserve">of </w:t>
      </w:r>
      <w:r>
        <w:t>lectin/carbohydrate complexes</w:t>
      </w:r>
      <w:r w:rsidRPr="00885022">
        <w:t>, aiming to elucidate the hydroge</w:t>
      </w:r>
      <w:r>
        <w:t>n-</w:t>
      </w:r>
      <w:r w:rsidRPr="00885022">
        <w:t>bonding involved in these interactions</w:t>
      </w:r>
      <w:r w:rsidR="000C2199">
        <w:t xml:space="preserve"> </w:t>
      </w:r>
      <w:r w:rsidR="000C2199">
        <w:fldChar w:fldCharType="begin"/>
      </w:r>
      <w:r w:rsidR="000C2199">
        <w:instrText xml:space="preserve"> ADDIN ZOTERO_ITEM CSL_CITATION {"citationID":"pTByiDMp","properties":{"formattedCitation":"[2], [3]","plainCitation":"[2], [3]","noteIndex":0},"citationItems":[{"id":138,"uris":["http://zotero.org/users/16323392/items/K64E4NSM"],"itemData":{"id":138,"type":"article-journal","abstract":"Neutron crystallography has had an important, but relatively small role in structural biology over the years. In this review of recently determined neutron structures, a theme emerges of a field currently expanding beyond its traditional boundaries, to address larger and more complex problems, with smaller samples and shorter data collection times, and employing more sophisticated structure determination and refinement methods. The origin of this transformation can be found in a number of advances including first, the development of neutron image-plates and quasi-Laue methods at nuclear reactor neutron sources and the development of time-of-flight Laue methods and electronic detectors at spallation neutron sources; second, new facilities and methods for sample perdeuteration and crystallization; third, new approaches and computational tools for structure determination.","container-title":"Current Opinion in Structural Biology","DOI":"10.1016/j.sbi.2008.06.009","ISSN":"0959440X","issue":"5","journalAbbreviation":"Current Opinion in Structural Biology","language":"en","license":"https://www.elsevier.com/tdm/userlicense/1.0/","page":"593-600","source":"DOI.org (Crossref)","title":"Neutron crystallography: opportunities, challenges, and limitations","title-short":"Neutron crystallography","volume":"18","author":[{"family":"Blakeley","given":"Matthew P"},{"family":"Langan","given":"Paul"},{"family":"Niimura","given":"Nobuo"},{"family":"Podjarny","given":"Alberto"}],"issued":{"date-parts":[["2008",10]]}}},{"id":55,"uris":["http://zotero.org/users/16323392/items/R8LKAL3E"],"itemData":{"id":55,"type":"article-journal","abstract":"Abstract\n            \n              The opportunistic pathogen\n              Pseudomonas aeruginosa\n              , a major cause of nosocomial infections, uses carbohydrate-binding proteins (lectins) as part of its binding to host cells. The fucose-binding lectin, LecB, displays a unique carbohydrate-binding site that incorporates two closely located calcium ions bridging between the ligand and protein, providing specificity and unusually high affinity. Here, we investigate the mechanisms involved in binding based on neutron crystallography studies of a fully deuterated LecB/fucose/calcium complex. The neutron structure, which includes the positions of all the hydrogen atoms, reveals that the high affinity of binding may be related to the occurrence of a low-barrier hydrogen bond induced by the proximity of the two calcium ions, the presence of coordination rings between the sugar, calcium and LecB, and the dynamic behaviour of bridging water molecules at room temperature. These key structural details may assist in the design of anti-adhesive compounds to combat multi-resistance bacterial infections.","container-title":"Nature Communications","DOI":"10.1038/s41467-021-27871-8","ISSN":"2041-1723","issue":"1","journalAbbreviation":"Nat Commun","language":"en","page":"194","source":"DOI.org (Crossref)","title":"Neutron crystallography reveals mechanisms used by Pseudomonas aeruginosa for host-cell binding","volume":"13","author":[{"family":"Gajdos","given":"Lukas"},{"family":"Blakeley","given":"Matthew P."},{"family":"Haertlein","given":"Michael"},{"family":"Forsyth","given":"V. Trevor"},{"family":"Devos","given":"Juliette M."},{"family":"Imberty","given":"Anne"}],"issued":{"date-parts":[["2022",1,11]]}}}],"schema":"https://github.com/citation-style-language/schema/raw/master/csl-citation.json"} </w:instrText>
      </w:r>
      <w:r w:rsidR="000C2199">
        <w:fldChar w:fldCharType="separate"/>
      </w:r>
      <w:r w:rsidR="000C2199" w:rsidRPr="000C2199">
        <w:t>[2], [3]</w:t>
      </w:r>
      <w:r w:rsidR="000C2199">
        <w:fldChar w:fldCharType="end"/>
      </w:r>
      <w:r w:rsidR="000C2199">
        <w:t>.</w:t>
      </w:r>
      <w:r w:rsidRPr="00885022">
        <w:t xml:space="preserve"> </w:t>
      </w:r>
    </w:p>
    <w:p w14:paraId="132FFA43" w14:textId="17EDD792" w:rsidR="004E2695" w:rsidRDefault="00E2676F" w:rsidP="00E2676F">
      <w:r>
        <w:t>This work</w:t>
      </w:r>
      <w:r w:rsidRPr="00885022">
        <w:t xml:space="preserve"> focu</w:t>
      </w:r>
      <w:r>
        <w:t>se</w:t>
      </w:r>
      <w:r w:rsidRPr="00885022">
        <w:t xml:space="preserve">s on </w:t>
      </w:r>
      <w:r>
        <w:t>a specific lectin</w:t>
      </w:r>
      <w:r w:rsidRPr="00885022">
        <w:t xml:space="preserve">: LecA from </w:t>
      </w:r>
      <w:r w:rsidRPr="00622A58">
        <w:rPr>
          <w:i/>
        </w:rPr>
        <w:t>Pseudomonas aeruginosa</w:t>
      </w:r>
      <w:r w:rsidRPr="00885022">
        <w:t>. Th</w:t>
      </w:r>
      <w:r>
        <w:t>is</w:t>
      </w:r>
      <w:r w:rsidRPr="00885022">
        <w:t xml:space="preserve"> protein target</w:t>
      </w:r>
      <w:r>
        <w:t>s</w:t>
      </w:r>
      <w:r w:rsidRPr="00885022">
        <w:t xml:space="preserve"> </w:t>
      </w:r>
      <w:r>
        <w:t xml:space="preserve">a </w:t>
      </w:r>
      <w:r w:rsidRPr="00885022">
        <w:t xml:space="preserve">glycolipid, </w:t>
      </w:r>
      <w:r>
        <w:t>g</w:t>
      </w:r>
      <w:r w:rsidRPr="00885022">
        <w:t>lobotriaosylceramide (Gb3)</w:t>
      </w:r>
      <w:r>
        <w:t xml:space="preserve"> consisting of a ceramide and a trisaccharide Gal</w:t>
      </w:r>
      <w:r w:rsidR="009D7C51">
        <w:t>α</w:t>
      </w:r>
      <w:r>
        <w:t>1-4Galb</w:t>
      </w:r>
      <w:r w:rsidR="009D7C51">
        <w:t>β</w:t>
      </w:r>
      <w:r>
        <w:t>1-4Glc</w:t>
      </w:r>
      <w:r w:rsidRPr="00A72E9A">
        <w:t>,</w:t>
      </w:r>
      <w:r w:rsidR="000C2199" w:rsidRPr="000C2199">
        <w:t xml:space="preserve"> </w:t>
      </w:r>
      <w:r w:rsidR="000C2199" w:rsidRPr="000C2199">
        <w:fldChar w:fldCharType="begin"/>
      </w:r>
      <w:r w:rsidR="000C2199" w:rsidRPr="000C2199">
        <w:instrText xml:space="preserve"> ADDIN ZOTERO_ITEM CSL_CITATION {"citationID":"zdsYGvGD","properties":{"formattedCitation":"[4]","plainCitation":"[4]","noteIndex":0},"citationItems":[{"id":62,"uris":["http://zotero.org/users/16323392/items/EYTCHMLM"],"itemData":{"id":62,"type":"article-journal","container-title":"Journal of Molecular Biology","DOI":"10.1016/j.jmb.2008.08.028","ISSN":"00222836","issue":"4","journalAbbreviation":"Journal of Molecular Biology","language":"en","page":"837-853","source":"DOI.org (Crossref)","title":"Structural Basis of the Preferential Binding for Globo-Series Glycosphingolipids Displayed by Pseudomonas aeruginosa Lectin I","volume":"383","author":[{"family":"Blanchard","given":"Bertrand"},{"family":"Nurisso","given":"Alessandra"},{"family":"Hollville","given":"Emilie"},{"family":"Tétaud","given":"Cécile"},{"family":"Wiels","given":"Joelle"},{"family":"Pokorná","given":"Martina"},{"family":"Wimmerová","given":"Michaela"},{"family":"Varrot","given":"Annabelle"},{"family":"Imberty","given":"Anne"}],"issued":{"date-parts":[["2008",11]]}}}],"schema":"https://github.com/citation-style-language/schema/raw/master/csl-citation.json"} </w:instrText>
      </w:r>
      <w:r w:rsidR="000C2199" w:rsidRPr="000C2199">
        <w:fldChar w:fldCharType="separate"/>
      </w:r>
      <w:r w:rsidR="000C2199" w:rsidRPr="000C2199">
        <w:t>[4]</w:t>
      </w:r>
      <w:r w:rsidR="000C2199" w:rsidRPr="000C2199">
        <w:fldChar w:fldCharType="end"/>
      </w:r>
      <w:r w:rsidRPr="00885022">
        <w:t>.</w:t>
      </w:r>
    </w:p>
    <w:p w14:paraId="2F44F4DE" w14:textId="2A94A1D5" w:rsidR="00647F8D" w:rsidRDefault="004E2695" w:rsidP="004E2695">
      <w:pPr>
        <w:spacing w:after="0"/>
      </w:pPr>
      <w:r>
        <w:t>Perdeuterated</w:t>
      </w:r>
      <w:r w:rsidR="00647F8D">
        <w:t xml:space="preserve"> LecA has been produced at ILL. </w:t>
      </w:r>
      <w:r w:rsidR="009D7C51">
        <w:t xml:space="preserve">Partially </w:t>
      </w:r>
      <w:r w:rsidR="00647F8D">
        <w:t>deuterated galactose (Gal</w:t>
      </w:r>
      <w:r w:rsidR="00647F8D">
        <w:rPr>
          <w:vertAlign w:val="subscript"/>
        </w:rPr>
        <w:t>d10</w:t>
      </w:r>
      <w:r w:rsidR="00647F8D">
        <w:t>) has been obtained by chemical deuteration from collaborators (S. Vidal &amp; S. Feuillastre, ICSN/CEA Paris-Saclay, Gif-sur-Yvette, France).</w:t>
      </w:r>
      <w:r w:rsidR="00EC546F">
        <w:t xml:space="preserve">  In addition, we performed </w:t>
      </w:r>
      <w:r w:rsidR="00EC546F" w:rsidRPr="00647F8D">
        <w:rPr>
          <w:i/>
          <w:iCs/>
        </w:rPr>
        <w:t>E.coli</w:t>
      </w:r>
      <w:r w:rsidR="00EC546F">
        <w:t xml:space="preserve"> metabolism engineering to produce perdeuterated Gb3.</w:t>
      </w:r>
    </w:p>
    <w:p w14:paraId="52B8116E" w14:textId="5A6052CB" w:rsidR="00E2676F" w:rsidRDefault="004E4726" w:rsidP="004E2695">
      <w:pPr>
        <w:spacing w:after="0"/>
      </w:pPr>
      <w:r>
        <w:rPr>
          <w:noProof/>
        </w:rPr>
        <w:drawing>
          <wp:anchor distT="0" distB="0" distL="114300" distR="114300" simplePos="0" relativeHeight="251658752" behindDoc="1" locked="0" layoutInCell="1" allowOverlap="1" wp14:anchorId="2A6B5FBF" wp14:editId="43029C26">
            <wp:simplePos x="0" y="0"/>
            <wp:positionH relativeFrom="margin">
              <wp:align>left</wp:align>
            </wp:positionH>
            <wp:positionV relativeFrom="paragraph">
              <wp:posOffset>591185</wp:posOffset>
            </wp:positionV>
            <wp:extent cx="4015740" cy="2508250"/>
            <wp:effectExtent l="0" t="0" r="3810" b="6350"/>
            <wp:wrapTight wrapText="bothSides">
              <wp:wrapPolygon edited="0">
                <wp:start x="0" y="0"/>
                <wp:lineTo x="0" y="21491"/>
                <wp:lineTo x="21518" y="21491"/>
                <wp:lineTo x="21518" y="0"/>
                <wp:lineTo x="0" y="0"/>
              </wp:wrapPolygon>
            </wp:wrapTight>
            <wp:docPr id="1202862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787" r="19799"/>
                    <a:stretch/>
                  </pic:blipFill>
                  <pic:spPr bwMode="auto">
                    <a:xfrm>
                      <a:off x="0" y="0"/>
                      <a:ext cx="4015740" cy="250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76F">
        <w:t>The structure of perdeuterated LecA in complex with a partially deuterated galactose (Gal</w:t>
      </w:r>
      <w:r w:rsidR="00E2676F">
        <w:rPr>
          <w:vertAlign w:val="subscript"/>
        </w:rPr>
        <w:t>d10</w:t>
      </w:r>
      <w:r w:rsidR="00E2676F">
        <w:t>) has been solved at 1.9</w:t>
      </w:r>
      <w:r w:rsidR="00E2676F" w:rsidRPr="00E2676F">
        <w:rPr>
          <w:rFonts w:ascii="Calibri" w:hAnsi="Calibri" w:cs="Calibri"/>
        </w:rPr>
        <w:t>Å</w:t>
      </w:r>
      <w:r w:rsidR="00E2676F">
        <w:t xml:space="preserve"> resolution</w:t>
      </w:r>
      <w:r w:rsidR="00312D15">
        <w:t xml:space="preserve"> (Fig 1)</w:t>
      </w:r>
      <w:r w:rsidR="00E2676F">
        <w:t>.</w:t>
      </w:r>
      <w:r w:rsidR="00647F8D">
        <w:t xml:space="preserve"> Data collection has been performed at room temperature on LADI at ILL for neutron diffraction and BM07 at ESRF for X-ray diffraction.</w:t>
      </w:r>
      <w:r w:rsidR="00E2676F">
        <w:t xml:space="preserve"> Neutron and X-ray co-refinement resulted in clear density maps for all deuterium atoms, revealing the protonation states of amino acids, the hydrogen bonds in the binding site, and the role of water molecules in the environment of the glycan.</w:t>
      </w:r>
    </w:p>
    <w:p w14:paraId="4CFCA55E" w14:textId="7C581666" w:rsidR="00E2676F" w:rsidRDefault="00E2676F"/>
    <w:p w14:paraId="2666A115" w14:textId="3FB8DEA8" w:rsidR="00DE073C" w:rsidRDefault="00362F27">
      <w:pPr>
        <w:jc w:val="center"/>
      </w:pPr>
      <w:r>
        <w:rPr>
          <w:noProof/>
        </w:rPr>
        <mc:AlternateContent>
          <mc:Choice Requires="wps">
            <w:drawing>
              <wp:anchor distT="0" distB="0" distL="114300" distR="114300" simplePos="0" relativeHeight="251657728" behindDoc="0" locked="0" layoutInCell="1" allowOverlap="1" wp14:anchorId="10F899A2" wp14:editId="746F9147">
                <wp:simplePos x="0" y="0"/>
                <wp:positionH relativeFrom="column">
                  <wp:posOffset>0</wp:posOffset>
                </wp:positionH>
                <wp:positionV relativeFrom="paragraph">
                  <wp:posOffset>0</wp:posOffset>
                </wp:positionV>
                <wp:extent cx="635000" cy="635000"/>
                <wp:effectExtent l="0" t="0" r="3175" b="3175"/>
                <wp:wrapNone/>
                <wp:docPr id="284767355"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71F5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36E39" w:rsidRPr="00336E39">
        <w:rPr>
          <w:noProof/>
        </w:rPr>
        <w:t xml:space="preserve"> </w:t>
      </w:r>
    </w:p>
    <w:p w14:paraId="6620BBBB" w14:textId="430F74DA" w:rsidR="00DE073C" w:rsidRDefault="004E2A52" w:rsidP="004E2695">
      <w:pPr>
        <w:pStyle w:val="Heading6"/>
      </w:pPr>
      <w:r>
        <w:rPr>
          <w:b/>
        </w:rPr>
        <w:t>Figure 1</w:t>
      </w:r>
      <w:r>
        <w:t xml:space="preserve">. </w:t>
      </w:r>
      <w:r w:rsidR="00312D15" w:rsidRPr="00312D15">
        <w:t xml:space="preserve">Three-dimensional structure of LecA from </w:t>
      </w:r>
      <w:r w:rsidR="00312D15" w:rsidRPr="00312D15">
        <w:rPr>
          <w:i/>
          <w:iCs/>
        </w:rPr>
        <w:t>Pseudomonas aeruginosa</w:t>
      </w:r>
      <w:r w:rsidR="00312D15" w:rsidRPr="00312D15">
        <w:t xml:space="preserve"> resolved using neutron macromolecular crystallography (NMX). The figure presents a close-up view of the ligand-binding site, displaying only the α-isomer of galactose. The 2FoFc electron density map is depicted in blue, while the 2FoFc neutron density map is shown in </w:t>
      </w:r>
      <w:r w:rsidR="004E4726">
        <w:t>yellow</w:t>
      </w:r>
      <w:r w:rsidR="00312D15" w:rsidRPr="00312D15">
        <w:t>, both contoured at 1σ.</w:t>
      </w:r>
    </w:p>
    <w:tbl>
      <w:tblPr>
        <w:tblW w:w="9546" w:type="dxa"/>
        <w:tblLayout w:type="fixed"/>
        <w:tblLook w:val="04A0" w:firstRow="1" w:lastRow="0" w:firstColumn="1" w:lastColumn="0" w:noHBand="0" w:noVBand="1"/>
      </w:tblPr>
      <w:tblGrid>
        <w:gridCol w:w="8897"/>
        <w:gridCol w:w="649"/>
      </w:tblGrid>
      <w:tr w:rsidR="00DE073C" w14:paraId="5852D8F3" w14:textId="77777777">
        <w:tc>
          <w:tcPr>
            <w:tcW w:w="8896" w:type="dxa"/>
            <w:shd w:val="clear" w:color="auto" w:fill="auto"/>
          </w:tcPr>
          <w:p w14:paraId="10CEDAB0" w14:textId="433DEBAA" w:rsidR="00312D15" w:rsidRDefault="00312D15">
            <w:pPr>
              <w:widowControl w:val="0"/>
              <w:rPr>
                <w:lang w:eastAsia="cs-CZ"/>
              </w:rPr>
            </w:pPr>
          </w:p>
        </w:tc>
        <w:tc>
          <w:tcPr>
            <w:tcW w:w="649" w:type="dxa"/>
            <w:shd w:val="clear" w:color="auto" w:fill="auto"/>
          </w:tcPr>
          <w:p w14:paraId="6AA85F09" w14:textId="038D0FE0" w:rsidR="00DE073C" w:rsidRDefault="00DE073C">
            <w:pPr>
              <w:widowControl w:val="0"/>
              <w:rPr>
                <w:lang w:eastAsia="cs-CZ"/>
              </w:rPr>
            </w:pPr>
          </w:p>
        </w:tc>
      </w:tr>
    </w:tbl>
    <w:p w14:paraId="54118494" w14:textId="77777777" w:rsidR="000C2199" w:rsidRPr="000C2199" w:rsidRDefault="000C2199" w:rsidP="000C2199">
      <w:pPr>
        <w:pStyle w:val="Bibliography"/>
        <w:rPr>
          <w:sz w:val="18"/>
        </w:rPr>
      </w:pPr>
      <w:r>
        <w:fldChar w:fldCharType="begin"/>
      </w:r>
      <w:r>
        <w:instrText xml:space="preserve"> ADDIN ZOTERO_BIBL {"uncited":[],"omitted":[],"custom":[]} CSL_BIBLIOGRAPHY </w:instrText>
      </w:r>
      <w:r>
        <w:fldChar w:fldCharType="separate"/>
      </w:r>
      <w:r w:rsidRPr="000C2199">
        <w:rPr>
          <w:sz w:val="18"/>
        </w:rPr>
        <w:t>[1]</w:t>
      </w:r>
      <w:r w:rsidRPr="000C2199">
        <w:rPr>
          <w:sz w:val="18"/>
        </w:rPr>
        <w:tab/>
        <w:t xml:space="preserve">H. Lis and N. Sharon, “Lectins: Carbohydrate-Specific Proteins That Mediate Cellular Recognition,” </w:t>
      </w:r>
      <w:r w:rsidRPr="000C2199">
        <w:rPr>
          <w:i/>
          <w:iCs/>
          <w:sz w:val="18"/>
        </w:rPr>
        <w:t>Chem. Rev.</w:t>
      </w:r>
      <w:r w:rsidRPr="000C2199">
        <w:rPr>
          <w:sz w:val="18"/>
        </w:rPr>
        <w:t>, vol. 98, no. 2, pp. 637–674, Apr. 1998, doi: 10.1021/cr940413g.</w:t>
      </w:r>
    </w:p>
    <w:p w14:paraId="3F1813CF" w14:textId="77777777" w:rsidR="000C2199" w:rsidRPr="000C2199" w:rsidRDefault="000C2199" w:rsidP="000C2199">
      <w:pPr>
        <w:pStyle w:val="Bibliography"/>
        <w:rPr>
          <w:sz w:val="18"/>
        </w:rPr>
      </w:pPr>
      <w:r w:rsidRPr="000C2199">
        <w:rPr>
          <w:sz w:val="18"/>
        </w:rPr>
        <w:t>[2]</w:t>
      </w:r>
      <w:r w:rsidRPr="000C2199">
        <w:rPr>
          <w:sz w:val="18"/>
        </w:rPr>
        <w:tab/>
        <w:t xml:space="preserve">M. P. Blakeley, P. Langan, N. Niimura, and A. Podjarny, “Neutron crystallography: opportunities, challenges, and limitations,” </w:t>
      </w:r>
      <w:r w:rsidRPr="000C2199">
        <w:rPr>
          <w:i/>
          <w:iCs/>
          <w:sz w:val="18"/>
        </w:rPr>
        <w:t>Current Opinion in Structural Biology</w:t>
      </w:r>
      <w:r w:rsidRPr="000C2199">
        <w:rPr>
          <w:sz w:val="18"/>
        </w:rPr>
        <w:t>, vol. 18, no. 5, pp. 593–600, Oct. 2008, doi: 10.1016/j.sbi.2008.06.009.</w:t>
      </w:r>
    </w:p>
    <w:p w14:paraId="19BCB136" w14:textId="77777777" w:rsidR="000C2199" w:rsidRPr="000C2199" w:rsidRDefault="000C2199" w:rsidP="000C2199">
      <w:pPr>
        <w:pStyle w:val="Bibliography"/>
        <w:rPr>
          <w:sz w:val="18"/>
        </w:rPr>
      </w:pPr>
      <w:r w:rsidRPr="000C2199">
        <w:rPr>
          <w:sz w:val="18"/>
        </w:rPr>
        <w:t>[3]</w:t>
      </w:r>
      <w:r w:rsidRPr="000C2199">
        <w:rPr>
          <w:sz w:val="18"/>
        </w:rPr>
        <w:tab/>
        <w:t xml:space="preserve">L. Gajdos, M. P. Blakeley, M. Haertlein, V. T. Forsyth, J. M. Devos, and A. Imberty, “Neutron crystallography reveals mechanisms used by Pseudomonas aeruginosa for host-cell binding,” </w:t>
      </w:r>
      <w:r w:rsidRPr="000C2199">
        <w:rPr>
          <w:i/>
          <w:iCs/>
          <w:sz w:val="18"/>
        </w:rPr>
        <w:t>Nat Commun</w:t>
      </w:r>
      <w:r w:rsidRPr="000C2199">
        <w:rPr>
          <w:sz w:val="18"/>
        </w:rPr>
        <w:t>, vol. 13, no. 1, p. 194, Jan. 2022, doi: 10.1038/s41467-021-27871-8.</w:t>
      </w:r>
    </w:p>
    <w:p w14:paraId="76E72341" w14:textId="77777777" w:rsidR="000C2199" w:rsidRPr="000C2199" w:rsidRDefault="000C2199" w:rsidP="000C2199">
      <w:pPr>
        <w:pStyle w:val="Bibliography"/>
        <w:rPr>
          <w:sz w:val="18"/>
        </w:rPr>
      </w:pPr>
      <w:r w:rsidRPr="000C2199">
        <w:rPr>
          <w:sz w:val="18"/>
        </w:rPr>
        <w:t>[4]</w:t>
      </w:r>
      <w:r w:rsidRPr="000C2199">
        <w:rPr>
          <w:sz w:val="18"/>
        </w:rPr>
        <w:tab/>
        <w:t xml:space="preserve">B. Blanchard </w:t>
      </w:r>
      <w:r w:rsidRPr="000C2199">
        <w:rPr>
          <w:i/>
          <w:iCs/>
          <w:sz w:val="18"/>
        </w:rPr>
        <w:t>et al.</w:t>
      </w:r>
      <w:r w:rsidRPr="000C2199">
        <w:rPr>
          <w:sz w:val="18"/>
        </w:rPr>
        <w:t xml:space="preserve">, “Structural Basis of the Preferential Binding for Globo-Series Glycosphingolipids Displayed by Pseudomonas aeruginosa Lectin I,” </w:t>
      </w:r>
      <w:r w:rsidRPr="000C2199">
        <w:rPr>
          <w:i/>
          <w:iCs/>
          <w:sz w:val="18"/>
        </w:rPr>
        <w:t>Journal of Molecular Biology</w:t>
      </w:r>
      <w:r w:rsidRPr="000C2199">
        <w:rPr>
          <w:sz w:val="18"/>
        </w:rPr>
        <w:t>, vol. 383, no. 4, pp. 837–853, Nov. 2008, doi: 10.1016/j.jmb.2008.08.028.</w:t>
      </w:r>
    </w:p>
    <w:p w14:paraId="71F9A33F" w14:textId="4849579E" w:rsidR="00DE073C" w:rsidRDefault="000C2199" w:rsidP="00312D15">
      <w:pPr>
        <w:pStyle w:val="Heading4"/>
        <w:ind w:left="0" w:firstLine="0"/>
      </w:pPr>
      <w:r>
        <w:fldChar w:fldCharType="end"/>
      </w:r>
    </w:p>
    <w:sectPr w:rsidR="00DE073C">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93FF9" w14:textId="77777777" w:rsidR="005D2C28" w:rsidRDefault="005D2C28">
      <w:pPr>
        <w:spacing w:after="0"/>
      </w:pPr>
      <w:r>
        <w:separator/>
      </w:r>
    </w:p>
  </w:endnote>
  <w:endnote w:type="continuationSeparator" w:id="0">
    <w:p w14:paraId="0E1A4A6C" w14:textId="77777777" w:rsidR="005D2C28" w:rsidRDefault="005D2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D9F1" w14:textId="77777777" w:rsidR="00DE073C" w:rsidRDefault="004E2A52">
    <w:pPr>
      <w:pStyle w:val="Footer"/>
    </w:pPr>
    <w:r>
      <w:t>Acta Cryst. (2025). A81, e1</w:t>
    </w:r>
  </w:p>
  <w:p w14:paraId="4CC1BC21" w14:textId="77777777" w:rsidR="00DE073C" w:rsidRDefault="00DE073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F631D" w14:textId="77777777" w:rsidR="005D2C28" w:rsidRDefault="005D2C28">
      <w:pPr>
        <w:spacing w:after="0"/>
      </w:pPr>
      <w:r>
        <w:separator/>
      </w:r>
    </w:p>
  </w:footnote>
  <w:footnote w:type="continuationSeparator" w:id="0">
    <w:p w14:paraId="74D674B4" w14:textId="77777777" w:rsidR="005D2C28" w:rsidRDefault="005D2C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F487" w14:textId="77777777" w:rsidR="00DE073C" w:rsidRDefault="004E2A52">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3C"/>
    <w:rsid w:val="0005688B"/>
    <w:rsid w:val="000C2199"/>
    <w:rsid w:val="00111A64"/>
    <w:rsid w:val="00256142"/>
    <w:rsid w:val="002E6033"/>
    <w:rsid w:val="00312D15"/>
    <w:rsid w:val="00332412"/>
    <w:rsid w:val="00336E39"/>
    <w:rsid w:val="00362F27"/>
    <w:rsid w:val="003824F6"/>
    <w:rsid w:val="004008C1"/>
    <w:rsid w:val="004E2695"/>
    <w:rsid w:val="004E2A52"/>
    <w:rsid w:val="004E4726"/>
    <w:rsid w:val="005A4394"/>
    <w:rsid w:val="005D2C28"/>
    <w:rsid w:val="00647F8D"/>
    <w:rsid w:val="00654D9B"/>
    <w:rsid w:val="00715926"/>
    <w:rsid w:val="00803854"/>
    <w:rsid w:val="009D7C51"/>
    <w:rsid w:val="00A72E9A"/>
    <w:rsid w:val="00C23C76"/>
    <w:rsid w:val="00CF3F70"/>
    <w:rsid w:val="00D60E23"/>
    <w:rsid w:val="00D6397F"/>
    <w:rsid w:val="00DE073C"/>
    <w:rsid w:val="00E127DE"/>
    <w:rsid w:val="00E2676F"/>
    <w:rsid w:val="00EC546F"/>
    <w:rsid w:val="00ED0EE4"/>
    <w:rsid w:val="00EE03B8"/>
    <w:rsid w:val="00F81240"/>
    <w:rsid w:val="00FF2B1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1D944"/>
  <w15:docId w15:val="{B9042411-6BF6-48A7-BE70-0E33FE62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A64"/>
    <w:rPr>
      <w:sz w:val="16"/>
      <w:szCs w:val="16"/>
    </w:rPr>
  </w:style>
  <w:style w:type="paragraph" w:styleId="CommentText">
    <w:name w:val="annotation text"/>
    <w:basedOn w:val="Normal"/>
    <w:link w:val="CommentTextChar"/>
    <w:uiPriority w:val="99"/>
    <w:unhideWhenUsed/>
    <w:rsid w:val="00111A64"/>
  </w:style>
  <w:style w:type="character" w:customStyle="1" w:styleId="CommentTextChar">
    <w:name w:val="Comment Text Char"/>
    <w:basedOn w:val="DefaultParagraphFont"/>
    <w:link w:val="CommentText"/>
    <w:uiPriority w:val="99"/>
    <w:rsid w:val="00111A64"/>
    <w:rPr>
      <w:lang w:eastAsia="de-DE"/>
    </w:rPr>
  </w:style>
  <w:style w:type="paragraph" w:styleId="CommentSubject">
    <w:name w:val="annotation subject"/>
    <w:basedOn w:val="CommentText"/>
    <w:next w:val="CommentText"/>
    <w:link w:val="CommentSubjectChar"/>
    <w:uiPriority w:val="99"/>
    <w:semiHidden/>
    <w:unhideWhenUsed/>
    <w:rsid w:val="00111A64"/>
    <w:rPr>
      <w:b/>
      <w:bCs/>
    </w:rPr>
  </w:style>
  <w:style w:type="character" w:customStyle="1" w:styleId="CommentSubjectChar">
    <w:name w:val="Comment Subject Char"/>
    <w:basedOn w:val="CommentTextChar"/>
    <w:link w:val="CommentSubject"/>
    <w:uiPriority w:val="99"/>
    <w:semiHidden/>
    <w:rsid w:val="00111A64"/>
    <w:rPr>
      <w:b/>
      <w:bCs/>
      <w:lang w:eastAsia="de-DE"/>
    </w:rPr>
  </w:style>
  <w:style w:type="paragraph" w:styleId="Bibliography">
    <w:name w:val="Bibliography"/>
    <w:basedOn w:val="Normal"/>
    <w:next w:val="Normal"/>
    <w:uiPriority w:val="37"/>
    <w:unhideWhenUsed/>
    <w:rsid w:val="000C2199"/>
    <w:pPr>
      <w:tabs>
        <w:tab w:val="left" w:pos="384"/>
      </w:tabs>
      <w:spacing w:after="0"/>
      <w:ind w:left="384" w:hanging="384"/>
    </w:pPr>
  </w:style>
  <w:style w:type="paragraph" w:styleId="Revision">
    <w:name w:val="Revision"/>
    <w:hidden/>
    <w:uiPriority w:val="99"/>
    <w:semiHidden/>
    <w:rsid w:val="00E127DE"/>
    <w:pPr>
      <w:suppressAutoHyphens w:val="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881-D9E2-4743-AAF5-361E221A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1445</Words>
  <Characters>8239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Materials Structure</vt:lpstr>
      <vt:lpstr>Materials Structure</vt:lpstr>
    </vt:vector>
  </TitlesOfParts>
  <Company>MFF UK</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THEODORE ARNAUD</cp:lastModifiedBy>
  <cp:revision>3</cp:revision>
  <dcterms:created xsi:type="dcterms:W3CDTF">2025-04-02T11:57:00Z</dcterms:created>
  <dcterms:modified xsi:type="dcterms:W3CDTF">2025-04-16T07:47:00Z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zotero-version="7.0.13"&gt;&lt;session id="1PkDGDrx"/&gt;&lt;style id="http://www.zotero.org/styles/ieee" locale="en-US" hasBibliography="1" bibliographyStyleHasBeenSet="1"/&gt;&lt;prefs&gt;&lt;pref name="fieldType" value="Field"/&gt;&lt;/prefs&gt;&lt;/data&gt;</vt:lpwstr>
  </property>
</Properties>
</file>