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D0206" w14:textId="3BBF376B" w:rsidR="002D4028" w:rsidRDefault="004C47C6" w:rsidP="00E97563">
      <w:pPr>
        <w:pStyle w:val="Heading1"/>
      </w:pPr>
      <w:r>
        <w:t>HeXI: The High-energy Electron Xtallography Instrument</w:t>
      </w:r>
      <w:r w:rsidR="00000000">
        <w:t xml:space="preserve"> </w:t>
      </w:r>
    </w:p>
    <w:p w14:paraId="74B38BEC" w14:textId="7B99C3FB" w:rsidR="002D4028" w:rsidRPr="00E97563" w:rsidRDefault="004C47C6" w:rsidP="00E97563">
      <w:pPr>
        <w:pStyle w:val="Heading2"/>
      </w:pPr>
      <w:r w:rsidRPr="00E97563">
        <w:t>Pedro Nunes, Graham Duller, Richard Littlewood, Mark Lunnon, Alistair Siebert</w:t>
      </w:r>
    </w:p>
    <w:p w14:paraId="270BE495" w14:textId="6BB7A492" w:rsidR="002D4028" w:rsidRDefault="004C47C6">
      <w:pPr>
        <w:pStyle w:val="Heading3"/>
      </w:pPr>
      <w:r>
        <w:t>Diamond Light Source</w:t>
      </w:r>
    </w:p>
    <w:p w14:paraId="6BC37815" w14:textId="0F45A55C" w:rsidR="004C47C6" w:rsidRPr="004C47C6" w:rsidRDefault="004C47C6" w:rsidP="004C47C6">
      <w:pPr>
        <w:pStyle w:val="Heading3"/>
        <w:rPr>
          <w:sz w:val="18"/>
          <w:szCs w:val="18"/>
        </w:rPr>
      </w:pPr>
      <w:r>
        <w:t>Alistair.siebert</w:t>
      </w:r>
      <w:r w:rsidR="00000000">
        <w:t>@</w:t>
      </w:r>
      <w:r>
        <w:t>diamond.ac.uk</w:t>
      </w:r>
    </w:p>
    <w:p w14:paraId="5F21C234" w14:textId="77777777" w:rsidR="004C47C6" w:rsidRPr="002029DA" w:rsidRDefault="004C47C6" w:rsidP="004C47C6">
      <w:pPr>
        <w:rPr>
          <w:rFonts w:cs="Arial"/>
        </w:rPr>
      </w:pPr>
      <w:r w:rsidRPr="002029DA">
        <w:rPr>
          <w:rFonts w:cs="Arial"/>
        </w:rPr>
        <w:t xml:space="preserve">The High-energy Electron Xtallography Instrument (HeXI), currently under construction at Diamond, aims to significantly broaden the range of samples suitable for structure determination by electron diffraction. Funded by the Wellcome Trust “Electrifying Life Sciences” grant and Diamond Light Source, the HeXI project will leverage the increased penetration of Mega-electron-volt (MeV) electrons to bridge the crystal size gap between electron and X-ray scattering, enabling the determination of structures from crystals ranging between 300 nm and 3 </w:t>
      </w:r>
      <w:proofErr w:type="spellStart"/>
      <w:r w:rsidRPr="002029DA">
        <w:rPr>
          <w:rFonts w:cs="Arial"/>
        </w:rPr>
        <w:t>μm</w:t>
      </w:r>
      <w:proofErr w:type="spellEnd"/>
      <w:r w:rsidRPr="002029DA">
        <w:rPr>
          <w:rFonts w:cs="Arial"/>
        </w:rPr>
        <w:t>.</w:t>
      </w:r>
    </w:p>
    <w:p w14:paraId="283C9E2B" w14:textId="420A7844" w:rsidR="004C47C6" w:rsidRPr="002029DA" w:rsidRDefault="004C47C6" w:rsidP="004C47C6">
      <w:pPr>
        <w:rPr>
          <w:rFonts w:cs="Arial"/>
        </w:rPr>
      </w:pPr>
      <w:r w:rsidRPr="002029DA">
        <w:rPr>
          <w:rFonts w:cs="Arial"/>
        </w:rPr>
        <w:t>A tun</w:t>
      </w:r>
      <w:r>
        <w:rPr>
          <w:rFonts w:cs="Arial"/>
        </w:rPr>
        <w:t>e</w:t>
      </w:r>
      <w:r w:rsidRPr="002029DA">
        <w:rPr>
          <w:rFonts w:cs="Arial"/>
        </w:rPr>
        <w:t xml:space="preserve">able electron source, operating between 100 kV and 1 MeV, will be </w:t>
      </w:r>
      <w:r w:rsidRPr="009737E2">
        <w:rPr>
          <w:rFonts w:cs="Arial"/>
        </w:rPr>
        <w:t xml:space="preserve">used </w:t>
      </w:r>
      <w:r w:rsidRPr="002029DA">
        <w:rPr>
          <w:rFonts w:cs="Arial"/>
        </w:rPr>
        <w:t>to explore improvements in data fidelity arising from reduced dynamical scattering and a more kinematic scattering regime. HeXI will combine the unique sensitivity of electrons to structural information with the advanced goniometry developed at Diamond for macromolecular X-ray crystallography, reducing measurement geometry instabilities and enhancing overall data quality.</w:t>
      </w:r>
    </w:p>
    <w:p w14:paraId="615953F6" w14:textId="62E5B4DF" w:rsidR="004C47C6" w:rsidRPr="002029DA" w:rsidRDefault="004C47C6" w:rsidP="004C47C6">
      <w:pPr>
        <w:rPr>
          <w:rFonts w:cs="Arial"/>
        </w:rPr>
      </w:pPr>
      <w:r w:rsidRPr="002029DA">
        <w:rPr>
          <w:rFonts w:cs="Arial"/>
        </w:rPr>
        <w:t xml:space="preserve">HeXI will offer data collection </w:t>
      </w:r>
      <w:r>
        <w:rPr>
          <w:rFonts w:cs="Arial"/>
        </w:rPr>
        <w:t>in</w:t>
      </w:r>
      <w:r w:rsidRPr="002029DA">
        <w:rPr>
          <w:rFonts w:cs="Arial"/>
        </w:rPr>
        <w:t xml:space="preserve"> three distinct modalities:</w:t>
      </w:r>
    </w:p>
    <w:p w14:paraId="3AF6ED7E" w14:textId="77777777" w:rsidR="004C47C6" w:rsidRPr="004C47C6" w:rsidRDefault="004C47C6" w:rsidP="004C47C6">
      <w:pPr>
        <w:pStyle w:val="ListParagraph"/>
        <w:numPr>
          <w:ilvl w:val="0"/>
          <w:numId w:val="4"/>
        </w:numPr>
        <w:rPr>
          <w:rFonts w:ascii="Times New Roman" w:hAnsi="Times New Roman" w:cs="Times New Roman" w:hint="cs"/>
        </w:rPr>
      </w:pPr>
      <w:r w:rsidRPr="004C47C6">
        <w:rPr>
          <w:rFonts w:ascii="Times New Roman" w:hAnsi="Times New Roman" w:cs="Times New Roman" w:hint="cs"/>
        </w:rPr>
        <w:t xml:space="preserve">Three-dimensional electron diffraction (3DED) of small molecules – </w:t>
      </w:r>
      <w:r w:rsidRPr="004C47C6">
        <w:rPr>
          <w:rFonts w:ascii="Times New Roman" w:hAnsi="Times New Roman" w:cs="Times New Roman" w:hint="cs"/>
          <w:lang w:val="en-US"/>
        </w:rPr>
        <w:t xml:space="preserve">Structure determination </w:t>
      </w:r>
      <w:r w:rsidRPr="004C47C6">
        <w:rPr>
          <w:rStyle w:val="normaltextrun"/>
          <w:rFonts w:ascii="Times New Roman" w:hAnsi="Times New Roman" w:cs="Times New Roman" w:hint="cs"/>
          <w:szCs w:val="20"/>
          <w:shd w:val="clear" w:color="auto" w:fill="FFFFFF"/>
        </w:rPr>
        <w:t>of small molecule structures from chemical syntheses, without significant further purification or crystallization.</w:t>
      </w:r>
    </w:p>
    <w:p w14:paraId="2E01CE8B" w14:textId="77777777" w:rsidR="004C47C6" w:rsidRPr="004C47C6" w:rsidRDefault="004C47C6" w:rsidP="004C47C6">
      <w:pPr>
        <w:pStyle w:val="ListParagraph"/>
        <w:numPr>
          <w:ilvl w:val="0"/>
          <w:numId w:val="4"/>
        </w:numPr>
        <w:rPr>
          <w:rFonts w:ascii="Times New Roman" w:hAnsi="Times New Roman" w:cs="Times New Roman" w:hint="cs"/>
        </w:rPr>
      </w:pPr>
      <w:r w:rsidRPr="004C47C6">
        <w:rPr>
          <w:rFonts w:ascii="Times New Roman" w:hAnsi="Times New Roman" w:cs="Times New Roman" w:hint="cs"/>
        </w:rPr>
        <w:t xml:space="preserve">Cryo-3DED/microED of proteins – </w:t>
      </w:r>
      <w:r w:rsidRPr="004C47C6">
        <w:rPr>
          <w:rStyle w:val="normaltextrun"/>
          <w:rFonts w:ascii="Times New Roman" w:hAnsi="Times New Roman" w:cs="Times New Roman" w:hint="cs"/>
          <w:szCs w:val="20"/>
          <w:shd w:val="clear" w:color="auto" w:fill="FFFFFF"/>
        </w:rPr>
        <w:t>Structure determination from frozen-hydrated protein crystals which are too small for traditional MX</w:t>
      </w:r>
      <w:r w:rsidRPr="004C47C6">
        <w:rPr>
          <w:rFonts w:ascii="Times New Roman" w:hAnsi="Times New Roman" w:cs="Times New Roman" w:hint="cs"/>
          <w:lang w:val="en-US"/>
        </w:rPr>
        <w:t>.</w:t>
      </w:r>
    </w:p>
    <w:p w14:paraId="165D872F" w14:textId="77777777" w:rsidR="004C47C6" w:rsidRPr="004C47C6" w:rsidRDefault="004C47C6" w:rsidP="004C47C6">
      <w:pPr>
        <w:pStyle w:val="ListParagraph"/>
        <w:numPr>
          <w:ilvl w:val="0"/>
          <w:numId w:val="4"/>
        </w:numPr>
        <w:rPr>
          <w:rFonts w:ascii="Times New Roman" w:hAnsi="Times New Roman" w:cs="Times New Roman" w:hint="cs"/>
        </w:rPr>
      </w:pPr>
      <w:proofErr w:type="spellStart"/>
      <w:r w:rsidRPr="004C47C6">
        <w:rPr>
          <w:rFonts w:ascii="Times New Roman" w:hAnsi="Times New Roman" w:cs="Times New Roman" w:hint="cs"/>
          <w:lang w:val="en-US"/>
        </w:rPr>
        <w:t>SerialED</w:t>
      </w:r>
      <w:proofErr w:type="spellEnd"/>
      <w:r w:rsidRPr="004C47C6">
        <w:rPr>
          <w:rFonts w:ascii="Times New Roman" w:hAnsi="Times New Roman" w:cs="Times New Roman" w:hint="cs"/>
          <w:lang w:val="en-US"/>
        </w:rPr>
        <w:t xml:space="preserve"> –</w:t>
      </w:r>
      <w:r w:rsidRPr="004C47C6">
        <w:rPr>
          <w:rFonts w:ascii="Times New Roman" w:hAnsi="Times New Roman" w:cs="Times New Roman" w:hint="cs"/>
        </w:rPr>
        <w:t xml:space="preserve"> Time-resolved (</w:t>
      </w:r>
      <w:proofErr w:type="spellStart"/>
      <w:r w:rsidRPr="004C47C6">
        <w:rPr>
          <w:rFonts w:ascii="Times New Roman" w:hAnsi="Times New Roman" w:cs="Times New Roman" w:hint="cs"/>
        </w:rPr>
        <w:t>ms</w:t>
      </w:r>
      <w:proofErr w:type="spellEnd"/>
      <w:r w:rsidRPr="004C47C6">
        <w:rPr>
          <w:rFonts w:ascii="Times New Roman" w:hAnsi="Times New Roman" w:cs="Times New Roman" w:hint="cs"/>
        </w:rPr>
        <w:t xml:space="preserve"> to </w:t>
      </w:r>
      <w:proofErr w:type="spellStart"/>
      <w:r w:rsidRPr="004C47C6">
        <w:rPr>
          <w:rFonts w:ascii="Times New Roman" w:hAnsi="Times New Roman" w:cs="Times New Roman" w:hint="cs"/>
        </w:rPr>
        <w:t>μs</w:t>
      </w:r>
      <w:proofErr w:type="spellEnd"/>
      <w:r w:rsidRPr="004C47C6">
        <w:rPr>
          <w:rFonts w:ascii="Times New Roman" w:hAnsi="Times New Roman" w:cs="Times New Roman" w:hint="cs"/>
        </w:rPr>
        <w:t xml:space="preserve">) structure determination of </w:t>
      </w:r>
      <w:r w:rsidRPr="004C47C6">
        <w:rPr>
          <w:rFonts w:ascii="Times New Roman" w:hAnsi="Times New Roman" w:cs="Times New Roman" w:hint="cs"/>
          <w:lang w:val="en-US"/>
        </w:rPr>
        <w:t>protein crystals</w:t>
      </w:r>
      <w:r w:rsidRPr="004C47C6">
        <w:rPr>
          <w:rFonts w:ascii="Times New Roman" w:hAnsi="Times New Roman" w:cs="Times New Roman" w:hint="cs"/>
        </w:rPr>
        <w:t>.</w:t>
      </w:r>
    </w:p>
    <w:p w14:paraId="34173F2B" w14:textId="6D49E3F4" w:rsidR="002D4028" w:rsidRPr="004C47C6" w:rsidRDefault="004C47C6">
      <w:pPr>
        <w:rPr>
          <w:rFonts w:cs="Arial"/>
        </w:rPr>
      </w:pPr>
      <w:r w:rsidRPr="002029DA">
        <w:rPr>
          <w:rFonts w:cs="Arial"/>
        </w:rPr>
        <w:t xml:space="preserve">This talk will present a progress update on the HeXI project and discuss the capabilities of this novel instrument, highlighting </w:t>
      </w:r>
      <w:r>
        <w:rPr>
          <w:rFonts w:cs="Arial"/>
        </w:rPr>
        <w:t>the</w:t>
      </w:r>
      <w:r w:rsidRPr="002029DA">
        <w:rPr>
          <w:rFonts w:cs="Arial"/>
        </w:rPr>
        <w:t xml:space="preserve"> potential to transform the field of macromolecular structure determination.</w:t>
      </w:r>
    </w:p>
    <w:sectPr w:rsidR="002D4028" w:rsidRPr="004C47C6">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BE02A" w14:textId="77777777" w:rsidR="00635B7F" w:rsidRDefault="00635B7F">
      <w:pPr>
        <w:spacing w:after="0"/>
      </w:pPr>
      <w:r>
        <w:separator/>
      </w:r>
    </w:p>
  </w:endnote>
  <w:endnote w:type="continuationSeparator" w:id="0">
    <w:p w14:paraId="3AD0431F" w14:textId="77777777" w:rsidR="00635B7F" w:rsidRDefault="00635B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1"/>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pitch w:val="default"/>
  </w:font>
  <w:font w:name="Lohit Devanagari">
    <w:altName w:val="Cambria"/>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A1FC1" w14:textId="77777777" w:rsidR="002D4028" w:rsidRDefault="00000000">
    <w:pPr>
      <w:pStyle w:val="Footer"/>
    </w:pPr>
    <w:r>
      <w:t xml:space="preserve">Acta </w:t>
    </w:r>
    <w:proofErr w:type="spellStart"/>
    <w:r>
      <w:t>Cryst</w:t>
    </w:r>
    <w:proofErr w:type="spellEnd"/>
    <w:r>
      <w:t>. (2025). A81, e1</w:t>
    </w:r>
  </w:p>
  <w:p w14:paraId="5930F312" w14:textId="77777777" w:rsidR="002D4028" w:rsidRDefault="002D4028">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985B3" w14:textId="77777777" w:rsidR="00635B7F" w:rsidRDefault="00635B7F">
      <w:pPr>
        <w:spacing w:after="0"/>
      </w:pPr>
      <w:r>
        <w:separator/>
      </w:r>
    </w:p>
  </w:footnote>
  <w:footnote w:type="continuationSeparator" w:id="0">
    <w:p w14:paraId="0FE4AB68" w14:textId="77777777" w:rsidR="00635B7F" w:rsidRDefault="00635B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D2412" w14:textId="77777777" w:rsidR="002D4028" w:rsidRDefault="00000000">
    <w:pPr>
      <w:tabs>
        <w:tab w:val="center" w:pos="4703"/>
        <w:tab w:val="right" w:pos="9406"/>
      </w:tabs>
    </w:pPr>
    <w:r>
      <w:rPr>
        <w:b/>
        <w:bCs/>
      </w:rPr>
      <w:t>MS</w:t>
    </w:r>
    <w:r>
      <w:tab/>
    </w:r>
    <w:proofErr w:type="spellStart"/>
    <w:r>
      <w:rPr>
        <w:b/>
        <w:bCs/>
      </w:rPr>
      <w:t>Microsymposium</w:t>
    </w:r>
    <w:proofErr w:type="spellEnd"/>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2783"/>
    <w:multiLevelType w:val="hybridMultilevel"/>
    <w:tmpl w:val="FAE6D9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85096F"/>
    <w:multiLevelType w:val="hybridMultilevel"/>
    <w:tmpl w:val="1A0808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23463A"/>
    <w:multiLevelType w:val="hybridMultilevel"/>
    <w:tmpl w:val="E4B4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3F68FA"/>
    <w:multiLevelType w:val="hybridMultilevel"/>
    <w:tmpl w:val="21FC3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0804929">
    <w:abstractNumId w:val="2"/>
  </w:num>
  <w:num w:numId="2" w16cid:durableId="477110904">
    <w:abstractNumId w:val="0"/>
  </w:num>
  <w:num w:numId="3" w16cid:durableId="1881553147">
    <w:abstractNumId w:val="1"/>
  </w:num>
  <w:num w:numId="4" w16cid:durableId="1289629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28"/>
    <w:rsid w:val="002D4028"/>
    <w:rsid w:val="004C47C6"/>
    <w:rsid w:val="00635B7F"/>
    <w:rsid w:val="006642B7"/>
    <w:rsid w:val="00E9756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12228"/>
  <w15:docId w15:val="{499C8C34-3309-9943-9BAA-2C4F9C55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47C6"/>
    <w:pPr>
      <w:suppressAutoHyphens w:val="0"/>
      <w:spacing w:after="160" w:line="259" w:lineRule="auto"/>
      <w:ind w:left="720"/>
      <w:contextualSpacing/>
      <w:jc w:val="left"/>
    </w:pPr>
    <w:rPr>
      <w:rFonts w:ascii="Arial" w:eastAsia="Calibri" w:hAnsi="Arial" w:cs="Arial"/>
      <w:szCs w:val="22"/>
      <w:lang w:eastAsia="en-US"/>
    </w:rPr>
  </w:style>
  <w:style w:type="character" w:customStyle="1" w:styleId="normaltextrun">
    <w:name w:val="normaltextrun"/>
    <w:basedOn w:val="DefaultParagraphFont"/>
    <w:rsid w:val="004C4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1603</Characters>
  <Application>Microsoft Office Word</Application>
  <DocSecurity>0</DocSecurity>
  <Lines>13</Lines>
  <Paragraphs>3</Paragraphs>
  <ScaleCrop>false</ScaleCrop>
  <Company>MFF UK</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Siebert, Alistair (DLSLtd,RAL,LSCI)</cp:lastModifiedBy>
  <cp:revision>3</cp:revision>
  <dcterms:created xsi:type="dcterms:W3CDTF">2025-04-23T14:37:00Z</dcterms:created>
  <dcterms:modified xsi:type="dcterms:W3CDTF">2025-04-23T14:40:00Z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