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0A1C" w14:textId="77777777" w:rsidR="006E7E67" w:rsidRDefault="006E7E67">
      <w:pPr>
        <w:pStyle w:val="Heading2"/>
        <w:rPr>
          <w:iCs w:val="0"/>
          <w:kern w:val="2"/>
          <w:sz w:val="24"/>
          <w:szCs w:val="32"/>
        </w:rPr>
      </w:pPr>
      <w:r w:rsidRPr="006E7E67">
        <w:rPr>
          <w:iCs w:val="0"/>
          <w:kern w:val="2"/>
          <w:sz w:val="24"/>
          <w:szCs w:val="32"/>
        </w:rPr>
        <w:t>Pushing the Limits: Evolving Twin-Screw Extrusion for Next-Gen Mechanochemical Processing</w:t>
      </w:r>
    </w:p>
    <w:p w14:paraId="4830C96E" w14:textId="5A3DD450" w:rsidR="006116B6" w:rsidRDefault="006E7E67">
      <w:pPr>
        <w:pStyle w:val="Heading2"/>
      </w:pPr>
      <w:r>
        <w:t>Cameron D. Webster</w:t>
      </w:r>
      <w:r w:rsidR="004723F3">
        <w:t xml:space="preserve">, </w:t>
      </w:r>
      <w:r>
        <w:t>Andreas F. Giglio and</w:t>
      </w:r>
      <w:r w:rsidR="004723F3">
        <w:t xml:space="preserve"> </w:t>
      </w:r>
      <w:r>
        <w:t>D. E. Crawford</w:t>
      </w:r>
    </w:p>
    <w:p w14:paraId="12AC58A1" w14:textId="3ED4E8C2" w:rsidR="006116B6" w:rsidRDefault="006E7E67">
      <w:pPr>
        <w:pStyle w:val="Heading3"/>
      </w:pPr>
      <w:r>
        <w:t>School of Chemistry</w:t>
      </w:r>
      <w:r w:rsidR="004723F3">
        <w:t xml:space="preserve">, </w:t>
      </w:r>
      <w:r>
        <w:t>University of Birmingham, Edgbaston, B15 2TT, UK</w:t>
      </w:r>
    </w:p>
    <w:p w14:paraId="78D0DFE4" w14:textId="40E59CEB" w:rsidR="006116B6" w:rsidRDefault="006E7E67">
      <w:pPr>
        <w:pStyle w:val="Heading3"/>
        <w:rPr>
          <w:sz w:val="18"/>
          <w:szCs w:val="18"/>
        </w:rPr>
      </w:pPr>
      <w:r>
        <w:t>d.e.crawford</w:t>
      </w:r>
      <w:r w:rsidR="004723F3">
        <w:t>@</w:t>
      </w:r>
      <w:r>
        <w:t>bham.ac.uk</w:t>
      </w:r>
      <w:r w:rsidR="004723F3">
        <w:rPr>
          <w:lang w:eastAsia="de-DE"/>
        </w:rPr>
        <w:br/>
      </w:r>
    </w:p>
    <w:p w14:paraId="002A3201" w14:textId="207E4A7F" w:rsidR="006116B6" w:rsidRDefault="006E7E67">
      <w:r>
        <w:t xml:space="preserve">Our </w:t>
      </w:r>
      <w:r w:rsidRPr="006E7E67">
        <w:t>previous work has established twin-screw extrusion (TSE) as an effective approach for scaling mechanochemical reactions into continuous, large-scale, solvent-free processes. Such has been the impact of this technology that it has seen commercial adoption for the synthesis of metal-organic frameworks,</w:t>
      </w:r>
      <w:r w:rsidR="004723F3">
        <w:t>[</w:t>
      </w:r>
      <w:r w:rsidRPr="006E7E67">
        <w:t>1</w:t>
      </w:r>
      <w:r w:rsidR="004723F3">
        <w:t>]</w:t>
      </w:r>
      <w:r w:rsidRPr="006E7E67">
        <w:t xml:space="preserve"> with our work cited by IUPAC as one of the top ten emerging technologies set to transform the world.</w:t>
      </w:r>
      <w:r w:rsidR="004723F3">
        <w:t>[</w:t>
      </w:r>
      <w:r w:rsidRPr="006E7E67">
        <w:t>2</w:t>
      </w:r>
      <w:r w:rsidR="004723F3">
        <w:t>]</w:t>
      </w:r>
      <w:r w:rsidRPr="006E7E67">
        <w:t xml:space="preserve"> Having expanded our research to encompass a diverse range of materials, including fine organic chemicals</w:t>
      </w:r>
      <w:r w:rsidR="004723F3">
        <w:t>[</w:t>
      </w:r>
      <w:r w:rsidRPr="006E7E67">
        <w:t>3</w:t>
      </w:r>
      <w:r w:rsidR="004723F3">
        <w:t>]</w:t>
      </w:r>
      <w:r w:rsidRPr="006E7E67">
        <w:t xml:space="preserve"> and multi-layered graphene,</w:t>
      </w:r>
      <w:r w:rsidR="004723F3">
        <w:t>[</w:t>
      </w:r>
      <w:r w:rsidRPr="006E7E67">
        <w:t>4</w:t>
      </w:r>
      <w:r w:rsidR="004723F3">
        <w:t>]</w:t>
      </w:r>
      <w:r w:rsidRPr="006E7E67">
        <w:t xml:space="preserve"> we are now focused on further improving the versatility of twin-screw extrusion. To this end, we are adapting the twin-screw extruder through the integration of complementary technologies, thereby enabling access to advanced chemical manufacturing and the synthesis of exotic compounds typically beyond the reach of conventional TSE methods.</w:t>
      </w:r>
    </w:p>
    <w:p w14:paraId="258A0FEB" w14:textId="77777777" w:rsidR="004723F3" w:rsidRDefault="004723F3">
      <w:pPr>
        <w:pStyle w:val="Heading4"/>
      </w:pPr>
    </w:p>
    <w:p w14:paraId="2BFB25E4" w14:textId="27FCBA76" w:rsidR="006116B6" w:rsidRDefault="004723F3">
      <w:pPr>
        <w:pStyle w:val="Heading4"/>
      </w:pPr>
      <w:r>
        <w:t xml:space="preserve">[1] </w:t>
      </w:r>
      <w:r w:rsidR="00D657F2">
        <w:t>Crawford</w:t>
      </w:r>
      <w:r>
        <w:t xml:space="preserve">, </w:t>
      </w:r>
      <w:r w:rsidR="00D657F2">
        <w:t>D.</w:t>
      </w:r>
      <w:r>
        <w:t xml:space="preserve">, </w:t>
      </w:r>
      <w:proofErr w:type="spellStart"/>
      <w:r w:rsidR="00D657F2">
        <w:t>Casaban</w:t>
      </w:r>
      <w:proofErr w:type="spellEnd"/>
      <w:r>
        <w:t xml:space="preserve">, </w:t>
      </w:r>
      <w:r>
        <w:t xml:space="preserve">J., </w:t>
      </w:r>
      <w:r w:rsidR="00D657F2">
        <w:t>Haydon</w:t>
      </w:r>
      <w:r>
        <w:t>, R.</w:t>
      </w:r>
      <w:r>
        <w:t xml:space="preserve">, </w:t>
      </w:r>
      <w:r w:rsidR="00D657F2">
        <w:t>Giri</w:t>
      </w:r>
      <w:r>
        <w:t xml:space="preserve">, </w:t>
      </w:r>
      <w:r w:rsidR="00D657F2">
        <w:t>N</w:t>
      </w:r>
      <w:r>
        <w:t xml:space="preserve">., </w:t>
      </w:r>
      <w:r w:rsidR="00D657F2">
        <w:t>McNally</w:t>
      </w:r>
      <w:r>
        <w:t xml:space="preserve">, </w:t>
      </w:r>
      <w:r w:rsidR="00D657F2">
        <w:t>T</w:t>
      </w:r>
      <w:r>
        <w:t xml:space="preserve">., </w:t>
      </w:r>
      <w:r w:rsidR="00D657F2">
        <w:t>James</w:t>
      </w:r>
      <w:r>
        <w:t xml:space="preserve">, </w:t>
      </w:r>
      <w:r w:rsidR="00D657F2">
        <w:t>S</w:t>
      </w:r>
      <w:r>
        <w:t xml:space="preserve">. </w:t>
      </w:r>
      <w:r w:rsidR="00D657F2">
        <w:t>L</w:t>
      </w:r>
      <w:r>
        <w:t>.</w:t>
      </w:r>
      <w:r>
        <w:t xml:space="preserve"> (</w:t>
      </w:r>
      <w:r w:rsidR="00D657F2">
        <w:t>2015</w:t>
      </w:r>
      <w:r>
        <w:t xml:space="preserve">). </w:t>
      </w:r>
      <w:r w:rsidR="00D657F2">
        <w:rPr>
          <w:i/>
        </w:rPr>
        <w:t>Chem</w:t>
      </w:r>
      <w:r>
        <w:rPr>
          <w:i/>
        </w:rPr>
        <w:t xml:space="preserve">. Sci. </w:t>
      </w:r>
      <w:r w:rsidR="00D657F2">
        <w:rPr>
          <w:b/>
        </w:rPr>
        <w:t>6</w:t>
      </w:r>
      <w:r>
        <w:t xml:space="preserve">, </w:t>
      </w:r>
      <w:r w:rsidR="00D657F2">
        <w:t>1645</w:t>
      </w:r>
      <w:r>
        <w:t>.</w:t>
      </w:r>
    </w:p>
    <w:p w14:paraId="5CE9543F" w14:textId="6087DCEF" w:rsidR="006116B6" w:rsidRDefault="004723F3">
      <w:pPr>
        <w:pStyle w:val="Heading4"/>
      </w:pPr>
      <w:r>
        <w:t>[2]</w:t>
      </w:r>
      <w:r w:rsidR="00D657F2">
        <w:t xml:space="preserve"> </w:t>
      </w:r>
      <w:proofErr w:type="spellStart"/>
      <w:r w:rsidR="00D657F2">
        <w:t>Gollmón</w:t>
      </w:r>
      <w:proofErr w:type="spellEnd"/>
      <w:r w:rsidR="00D657F2">
        <w:t>-Bel</w:t>
      </w:r>
      <w:r>
        <w:t xml:space="preserve">, </w:t>
      </w:r>
      <w:r w:rsidR="00D657F2">
        <w:t>F</w:t>
      </w:r>
      <w:r>
        <w:t>.</w:t>
      </w:r>
      <w:r>
        <w:t xml:space="preserve"> (20</w:t>
      </w:r>
      <w:r w:rsidR="00D657F2">
        <w:t>19</w:t>
      </w:r>
      <w:r>
        <w:t xml:space="preserve">). </w:t>
      </w:r>
      <w:r w:rsidR="00D657F2">
        <w:rPr>
          <w:i/>
        </w:rPr>
        <w:t>Chem</w:t>
      </w:r>
      <w:r>
        <w:rPr>
          <w:i/>
        </w:rPr>
        <w:t xml:space="preserve">. </w:t>
      </w:r>
      <w:r w:rsidR="00D657F2">
        <w:rPr>
          <w:i/>
        </w:rPr>
        <w:t>Int</w:t>
      </w:r>
      <w:r>
        <w:rPr>
          <w:i/>
        </w:rPr>
        <w:t>.</w:t>
      </w:r>
      <w:r>
        <w:t xml:space="preserve">, </w:t>
      </w:r>
      <w:r w:rsidR="00D657F2">
        <w:rPr>
          <w:b/>
        </w:rPr>
        <w:t>41</w:t>
      </w:r>
      <w:r>
        <w:t xml:space="preserve">, </w:t>
      </w:r>
      <w:r w:rsidR="00D657F2">
        <w:t>12</w:t>
      </w:r>
      <w:r>
        <w:t>.</w:t>
      </w:r>
    </w:p>
    <w:p w14:paraId="7E51EC78" w14:textId="019D5A28" w:rsidR="006116B6" w:rsidRDefault="004723F3">
      <w:pPr>
        <w:pStyle w:val="Heading4"/>
      </w:pPr>
      <w:r>
        <w:t xml:space="preserve">[3] </w:t>
      </w:r>
      <w:r w:rsidR="00D657F2" w:rsidRPr="00D657F2">
        <w:t xml:space="preserve">Crawford, D. E., </w:t>
      </w:r>
      <w:proofErr w:type="spellStart"/>
      <w:r w:rsidR="00D657F2" w:rsidRPr="00D657F2">
        <w:t>Miskimmin</w:t>
      </w:r>
      <w:proofErr w:type="spellEnd"/>
      <w:r w:rsidR="00D657F2" w:rsidRPr="00D657F2">
        <w:t xml:space="preserve">, C. K. G., </w:t>
      </w:r>
      <w:proofErr w:type="spellStart"/>
      <w:r w:rsidR="00D657F2" w:rsidRPr="00D657F2">
        <w:t>Albadarin</w:t>
      </w:r>
      <w:proofErr w:type="spellEnd"/>
      <w:r w:rsidR="00D657F2" w:rsidRPr="00D657F2">
        <w:t>, A. B., Walker, G.</w:t>
      </w:r>
      <w:r w:rsidR="00D657F2">
        <w:t>,</w:t>
      </w:r>
      <w:r w:rsidR="00D657F2" w:rsidRPr="00D657F2">
        <w:t xml:space="preserve"> James, S. L.</w:t>
      </w:r>
      <w:r w:rsidR="00D657F2">
        <w:t xml:space="preserve"> </w:t>
      </w:r>
      <w:r>
        <w:t>(2017</w:t>
      </w:r>
      <w:r>
        <w:t xml:space="preserve">). </w:t>
      </w:r>
      <w:r>
        <w:rPr>
          <w:i/>
        </w:rPr>
        <w:t>Green</w:t>
      </w:r>
      <w:r>
        <w:rPr>
          <w:i/>
        </w:rPr>
        <w:t xml:space="preserve">. </w:t>
      </w:r>
      <w:r>
        <w:rPr>
          <w:i/>
        </w:rPr>
        <w:t>Chem</w:t>
      </w:r>
      <w:r>
        <w:rPr>
          <w:i/>
        </w:rPr>
        <w:t xml:space="preserve">. </w:t>
      </w:r>
      <w:r>
        <w:rPr>
          <w:b/>
        </w:rPr>
        <w:t>19</w:t>
      </w:r>
      <w:r>
        <w:t>, 1</w:t>
      </w:r>
      <w:r>
        <w:t>507.</w:t>
      </w:r>
    </w:p>
    <w:p w14:paraId="27E9B3E7" w14:textId="7D031FD9" w:rsidR="006116B6" w:rsidRDefault="004723F3">
      <w:pPr>
        <w:pStyle w:val="Heading4"/>
      </w:pPr>
      <w:r>
        <w:t>[4] Chen</w:t>
      </w:r>
      <w:r>
        <w:t>, H</w:t>
      </w:r>
      <w:r>
        <w:t xml:space="preserve">., Cao, Q., Ye, Z., Lai, B., Zhang, Y., Dong, H., Crawford, D. E., Istrate, O. M., James, S. L. (2024). </w:t>
      </w:r>
      <w:r w:rsidRPr="004723F3">
        <w:rPr>
          <w:i/>
          <w:iCs/>
        </w:rPr>
        <w:t>Adv. Mater. Technol.</w:t>
      </w:r>
      <w:r>
        <w:t xml:space="preserve"> </w:t>
      </w:r>
      <w:r w:rsidRPr="004723F3">
        <w:rPr>
          <w:b/>
          <w:bCs w:val="0"/>
        </w:rPr>
        <w:t>14</w:t>
      </w:r>
      <w:r>
        <w:t>, 2301780.</w:t>
      </w:r>
    </w:p>
    <w:sectPr w:rsidR="006116B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D29" w14:textId="77777777" w:rsidR="004723F3" w:rsidRDefault="004723F3">
      <w:pPr>
        <w:spacing w:after="0"/>
      </w:pPr>
      <w:r>
        <w:separator/>
      </w:r>
    </w:p>
  </w:endnote>
  <w:endnote w:type="continuationSeparator" w:id="0">
    <w:p w14:paraId="312420A3" w14:textId="77777777" w:rsidR="004723F3" w:rsidRDefault="00472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4D58" w14:textId="77777777" w:rsidR="006116B6" w:rsidRDefault="006116B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0CF7" w14:textId="77777777" w:rsidR="004723F3" w:rsidRDefault="004723F3">
      <w:pPr>
        <w:spacing w:after="0"/>
      </w:pPr>
      <w:r>
        <w:separator/>
      </w:r>
    </w:p>
  </w:footnote>
  <w:footnote w:type="continuationSeparator" w:id="0">
    <w:p w14:paraId="11062593" w14:textId="77777777" w:rsidR="004723F3" w:rsidRDefault="00472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8D2B" w14:textId="77777777" w:rsidR="006116B6" w:rsidRDefault="004723F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B6"/>
    <w:rsid w:val="0017037A"/>
    <w:rsid w:val="004723F3"/>
    <w:rsid w:val="006116B6"/>
    <w:rsid w:val="006E7E67"/>
    <w:rsid w:val="00D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436AD2"/>
  <w15:docId w15:val="{69EDD23F-6FF5-47E2-BE1D-B69D887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Deborah Crawford (Chemistry)</cp:lastModifiedBy>
  <cp:revision>2</cp:revision>
  <dcterms:created xsi:type="dcterms:W3CDTF">2025-07-13T09:36:00Z</dcterms:created>
  <dcterms:modified xsi:type="dcterms:W3CDTF">2025-07-13T09:36:00Z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