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79FF2" w14:textId="06740A51" w:rsidR="007E26B8" w:rsidRDefault="7713C38B">
      <w:pPr>
        <w:pStyle w:val="Titolo1"/>
      </w:pPr>
      <w:r>
        <w:t>Terpene</w:t>
      </w:r>
      <w:r w:rsidR="372EFBFA">
        <w:t xml:space="preserve"> based</w:t>
      </w:r>
      <w:r>
        <w:t xml:space="preserve"> </w:t>
      </w:r>
      <w:r w:rsidR="67BB7321">
        <w:t>c</w:t>
      </w:r>
      <w:r>
        <w:t>o-</w:t>
      </w:r>
      <w:r w:rsidR="4EEEE48E">
        <w:t>c</w:t>
      </w:r>
      <w:r>
        <w:t xml:space="preserve">rystals for the protection </w:t>
      </w:r>
      <w:r w:rsidR="006775BC">
        <w:t>from</w:t>
      </w:r>
      <w:r>
        <w:t xml:space="preserve"> </w:t>
      </w:r>
      <w:proofErr w:type="spellStart"/>
      <w:r>
        <w:t>biodeteriogens</w:t>
      </w:r>
      <w:proofErr w:type="spellEnd"/>
      <w:r>
        <w:t xml:space="preserve"> in archives and libraries </w:t>
      </w:r>
    </w:p>
    <w:p w14:paraId="72250AB5" w14:textId="401D9CA3" w:rsidR="007E26B8" w:rsidRPr="00525871" w:rsidRDefault="2CA1C101">
      <w:pPr>
        <w:pStyle w:val="Titolo2"/>
        <w:rPr>
          <w:lang w:val="it-IT"/>
        </w:rPr>
      </w:pPr>
      <w:r w:rsidRPr="00525871">
        <w:rPr>
          <w:lang w:val="it-IT"/>
        </w:rPr>
        <w:t>A</w:t>
      </w:r>
      <w:r w:rsidR="2AAFEB7B" w:rsidRPr="00525871">
        <w:rPr>
          <w:lang w:val="it-IT"/>
        </w:rPr>
        <w:t xml:space="preserve">. </w:t>
      </w:r>
      <w:r w:rsidR="2FD612CF" w:rsidRPr="00525871">
        <w:rPr>
          <w:lang w:val="it-IT"/>
        </w:rPr>
        <w:t>Ienco</w:t>
      </w:r>
      <w:r w:rsidR="2AAFEB7B" w:rsidRPr="00525871">
        <w:rPr>
          <w:vertAlign w:val="superscript"/>
          <w:lang w:val="it-IT"/>
        </w:rPr>
        <w:t>1</w:t>
      </w:r>
      <w:r w:rsidR="2AAFEB7B" w:rsidRPr="00525871">
        <w:rPr>
          <w:lang w:val="it-IT"/>
        </w:rPr>
        <w:t xml:space="preserve">, </w:t>
      </w:r>
      <w:r w:rsidR="2A7C6F5B" w:rsidRPr="00525871">
        <w:rPr>
          <w:lang w:val="it-IT"/>
        </w:rPr>
        <w:t>A</w:t>
      </w:r>
      <w:r w:rsidR="2AAFEB7B" w:rsidRPr="00525871">
        <w:rPr>
          <w:lang w:val="it-IT"/>
        </w:rPr>
        <w:t xml:space="preserve">. </w:t>
      </w:r>
      <w:r w:rsidR="1846C928" w:rsidRPr="00525871">
        <w:rPr>
          <w:lang w:val="it-IT"/>
        </w:rPr>
        <w:t>Guerriero</w:t>
      </w:r>
      <w:r w:rsidR="2AAFEB7B" w:rsidRPr="00525871">
        <w:rPr>
          <w:vertAlign w:val="superscript"/>
          <w:lang w:val="it-IT"/>
        </w:rPr>
        <w:t>1</w:t>
      </w:r>
      <w:r w:rsidR="2AAFEB7B" w:rsidRPr="00525871">
        <w:rPr>
          <w:lang w:val="it-IT"/>
        </w:rPr>
        <w:t xml:space="preserve">, </w:t>
      </w:r>
      <w:r w:rsidR="4A538763" w:rsidRPr="00525871">
        <w:rPr>
          <w:lang w:val="it-IT"/>
        </w:rPr>
        <w:t>E</w:t>
      </w:r>
      <w:r w:rsidR="2AAFEB7B" w:rsidRPr="00525871">
        <w:rPr>
          <w:lang w:val="it-IT"/>
        </w:rPr>
        <w:t xml:space="preserve">. </w:t>
      </w:r>
      <w:r w:rsidR="795965FD" w:rsidRPr="00525871">
        <w:rPr>
          <w:lang w:val="it-IT"/>
        </w:rPr>
        <w:t>Palagano</w:t>
      </w:r>
      <w:r w:rsidR="2AAFEB7B" w:rsidRPr="00525871">
        <w:rPr>
          <w:vertAlign w:val="superscript"/>
          <w:lang w:val="it-IT"/>
        </w:rPr>
        <w:t>2</w:t>
      </w:r>
      <w:r w:rsidR="6956EA02" w:rsidRPr="00525871">
        <w:rPr>
          <w:lang w:val="it-IT"/>
        </w:rPr>
        <w:t>, C. Santini</w:t>
      </w:r>
      <w:r w:rsidR="6956EA02" w:rsidRPr="00525871">
        <w:rPr>
          <w:vertAlign w:val="superscript"/>
          <w:lang w:val="it-IT"/>
        </w:rPr>
        <w:t>2</w:t>
      </w:r>
      <w:r w:rsidR="6956EA02" w:rsidRPr="00525871">
        <w:rPr>
          <w:lang w:val="it-IT"/>
        </w:rPr>
        <w:t>, F. Ieri</w:t>
      </w:r>
      <w:r w:rsidR="6956EA02" w:rsidRPr="00525871">
        <w:rPr>
          <w:vertAlign w:val="superscript"/>
          <w:lang w:val="it-IT"/>
        </w:rPr>
        <w:t>2</w:t>
      </w:r>
      <w:r w:rsidR="6956EA02" w:rsidRPr="00525871">
        <w:rPr>
          <w:lang w:val="it-IT"/>
        </w:rPr>
        <w:t xml:space="preserve">, </w:t>
      </w:r>
      <w:r w:rsidR="00D93D4A">
        <w:rPr>
          <w:lang w:val="it-IT"/>
        </w:rPr>
        <w:t>G. Cencetti</w:t>
      </w:r>
      <w:r w:rsidR="00D93D4A" w:rsidRPr="00D93D4A">
        <w:rPr>
          <w:vertAlign w:val="superscript"/>
          <w:lang w:val="it-IT"/>
        </w:rPr>
        <w:t>2</w:t>
      </w:r>
      <w:r w:rsidR="00D93D4A">
        <w:rPr>
          <w:lang w:val="it-IT"/>
        </w:rPr>
        <w:t xml:space="preserve">, </w:t>
      </w:r>
      <w:r w:rsidR="6F02AD9F" w:rsidRPr="00525871">
        <w:rPr>
          <w:lang w:val="it-IT"/>
        </w:rPr>
        <w:t>D</w:t>
      </w:r>
      <w:r w:rsidR="6956EA02" w:rsidRPr="00525871">
        <w:rPr>
          <w:lang w:val="it-IT"/>
        </w:rPr>
        <w:t xml:space="preserve">. </w:t>
      </w:r>
      <w:r w:rsidR="6CBF4F38" w:rsidRPr="00525871">
        <w:rPr>
          <w:lang w:val="it-IT"/>
        </w:rPr>
        <w:t>Bonetti</w:t>
      </w:r>
      <w:r w:rsidR="6CBF4F38" w:rsidRPr="00525871">
        <w:rPr>
          <w:vertAlign w:val="superscript"/>
          <w:lang w:val="it-IT"/>
        </w:rPr>
        <w:t>2</w:t>
      </w:r>
      <w:r w:rsidR="6956EA02" w:rsidRPr="00525871">
        <w:rPr>
          <w:lang w:val="it-IT"/>
        </w:rPr>
        <w:t xml:space="preserve">, </w:t>
      </w:r>
      <w:r w:rsidR="476E3325" w:rsidRPr="00525871">
        <w:rPr>
          <w:lang w:val="it-IT"/>
        </w:rPr>
        <w:t>L</w:t>
      </w:r>
      <w:r w:rsidR="6956EA02" w:rsidRPr="00525871">
        <w:rPr>
          <w:lang w:val="it-IT"/>
        </w:rPr>
        <w:t xml:space="preserve">. </w:t>
      </w:r>
      <w:r w:rsidR="378C62D6" w:rsidRPr="00525871">
        <w:rPr>
          <w:lang w:val="it-IT"/>
        </w:rPr>
        <w:t>Della Maggiora</w:t>
      </w:r>
      <w:r w:rsidR="6956EA02" w:rsidRPr="00525871">
        <w:rPr>
          <w:vertAlign w:val="superscript"/>
          <w:lang w:val="it-IT"/>
        </w:rPr>
        <w:t>2</w:t>
      </w:r>
      <w:r w:rsidR="1C5025DD" w:rsidRPr="00525871">
        <w:rPr>
          <w:lang w:val="it-IT"/>
        </w:rPr>
        <w:t>, A. Crisci</w:t>
      </w:r>
      <w:r w:rsidR="6F98927A" w:rsidRPr="00525871">
        <w:rPr>
          <w:vertAlign w:val="superscript"/>
          <w:lang w:val="it-IT"/>
        </w:rPr>
        <w:t>3</w:t>
      </w:r>
      <w:r w:rsidR="1C5025DD" w:rsidRPr="00525871">
        <w:rPr>
          <w:lang w:val="it-IT"/>
        </w:rPr>
        <w:t xml:space="preserve">, </w:t>
      </w:r>
      <w:r w:rsidR="790AC483" w:rsidRPr="00525871">
        <w:rPr>
          <w:lang w:val="it-IT"/>
        </w:rPr>
        <w:t>F. M</w:t>
      </w:r>
      <w:r w:rsidR="2458490E" w:rsidRPr="00525871">
        <w:rPr>
          <w:lang w:val="it-IT"/>
        </w:rPr>
        <w:t>enicucci</w:t>
      </w:r>
      <w:r w:rsidR="663644F2" w:rsidRPr="00525871">
        <w:rPr>
          <w:vertAlign w:val="superscript"/>
          <w:lang w:val="it-IT"/>
        </w:rPr>
        <w:t>4</w:t>
      </w:r>
      <w:r w:rsidR="2458490E" w:rsidRPr="00525871">
        <w:rPr>
          <w:lang w:val="it-IT"/>
        </w:rPr>
        <w:t xml:space="preserve">, </w:t>
      </w:r>
      <w:r w:rsidR="01FB5451" w:rsidRPr="00525871">
        <w:rPr>
          <w:lang w:val="it-IT"/>
        </w:rPr>
        <w:t>A</w:t>
      </w:r>
      <w:r w:rsidR="1C5025DD" w:rsidRPr="00525871">
        <w:rPr>
          <w:lang w:val="it-IT"/>
        </w:rPr>
        <w:t xml:space="preserve">. </w:t>
      </w:r>
      <w:r w:rsidR="7F7E6264" w:rsidRPr="00525871">
        <w:rPr>
          <w:lang w:val="it-IT"/>
        </w:rPr>
        <w:t>Sidoti</w:t>
      </w:r>
      <w:r w:rsidR="4C3A1AB5" w:rsidRPr="00525871">
        <w:rPr>
          <w:vertAlign w:val="superscript"/>
          <w:lang w:val="it-IT"/>
        </w:rPr>
        <w:t>5</w:t>
      </w:r>
      <w:r w:rsidR="1299F3C1" w:rsidRPr="00525871">
        <w:rPr>
          <w:lang w:val="it-IT"/>
        </w:rPr>
        <w:t>,</w:t>
      </w:r>
      <w:r w:rsidR="24567D63" w:rsidRPr="00525871">
        <w:rPr>
          <w:lang w:val="it-IT"/>
        </w:rPr>
        <w:t xml:space="preserve"> P.P. Mazzeo</w:t>
      </w:r>
      <w:r w:rsidR="6F4EE85C" w:rsidRPr="00525871">
        <w:rPr>
          <w:vertAlign w:val="superscript"/>
          <w:lang w:val="it-IT"/>
        </w:rPr>
        <w:t>6</w:t>
      </w:r>
      <w:r w:rsidR="24567D63" w:rsidRPr="00525871">
        <w:rPr>
          <w:lang w:val="it-IT"/>
        </w:rPr>
        <w:t>, A. Bacchi</w:t>
      </w:r>
      <w:r w:rsidR="5EE83752" w:rsidRPr="00525871">
        <w:rPr>
          <w:vertAlign w:val="superscript"/>
          <w:lang w:val="it-IT"/>
        </w:rPr>
        <w:t>6</w:t>
      </w:r>
    </w:p>
    <w:p w14:paraId="28CC8175" w14:textId="56CB668B" w:rsidR="007E26B8" w:rsidRPr="00525871" w:rsidRDefault="2AAFEB7B" w:rsidP="2AAFEB7B">
      <w:pPr>
        <w:pStyle w:val="Titolo3"/>
        <w:rPr>
          <w:sz w:val="18"/>
          <w:szCs w:val="18"/>
          <w:lang w:val="it-IT"/>
        </w:rPr>
      </w:pPr>
      <w:r w:rsidRPr="2AAFEB7B">
        <w:rPr>
          <w:vertAlign w:val="superscript"/>
          <w:lang w:val="it-IT"/>
        </w:rPr>
        <w:t>1</w:t>
      </w:r>
      <w:r w:rsidR="69A06EA1" w:rsidRPr="2AAFEB7B">
        <w:rPr>
          <w:lang w:val="it-IT"/>
        </w:rPr>
        <w:t xml:space="preserve">Consiglio Nazionale delle Ricerche – Istituto di Chimica dei Composti </w:t>
      </w:r>
      <w:proofErr w:type="spellStart"/>
      <w:r w:rsidR="69A06EA1" w:rsidRPr="2AAFEB7B">
        <w:rPr>
          <w:lang w:val="it-IT"/>
        </w:rPr>
        <w:t>OrganoMetallici</w:t>
      </w:r>
      <w:proofErr w:type="spellEnd"/>
      <w:r w:rsidR="69A06EA1" w:rsidRPr="2AAFEB7B">
        <w:rPr>
          <w:lang w:val="it-IT"/>
        </w:rPr>
        <w:t>, Via Madonna del Pia</w:t>
      </w:r>
      <w:r w:rsidR="3D7C573C" w:rsidRPr="2AAFEB7B">
        <w:rPr>
          <w:lang w:val="it-IT"/>
        </w:rPr>
        <w:t xml:space="preserve">no 10, Sesto Fiorentino, </w:t>
      </w:r>
      <w:proofErr w:type="spellStart"/>
      <w:r w:rsidR="3D7C573C" w:rsidRPr="2AAFEB7B">
        <w:rPr>
          <w:lang w:val="it-IT"/>
        </w:rPr>
        <w:t>Italy</w:t>
      </w:r>
      <w:proofErr w:type="spellEnd"/>
      <w:r w:rsidRPr="2AAFEB7B">
        <w:rPr>
          <w:lang w:val="it-IT"/>
        </w:rPr>
        <w:t xml:space="preserve">, </w:t>
      </w:r>
      <w:r w:rsidRPr="2AAFEB7B">
        <w:rPr>
          <w:vertAlign w:val="superscript"/>
          <w:lang w:val="it-IT"/>
        </w:rPr>
        <w:t>2</w:t>
      </w:r>
      <w:r w:rsidR="6D091663" w:rsidRPr="2AAFEB7B">
        <w:rPr>
          <w:lang w:val="it-IT"/>
        </w:rPr>
        <w:t xml:space="preserve">Consiglio Nazionale delle Ricerche – Istituto di Bioscienze e </w:t>
      </w:r>
      <w:proofErr w:type="spellStart"/>
      <w:r w:rsidR="6D091663" w:rsidRPr="2AAFEB7B">
        <w:rPr>
          <w:lang w:val="it-IT"/>
        </w:rPr>
        <w:t>BioRisorse</w:t>
      </w:r>
      <w:proofErr w:type="spellEnd"/>
      <w:r w:rsidR="6D091663" w:rsidRPr="2AAFEB7B">
        <w:rPr>
          <w:lang w:val="it-IT"/>
        </w:rPr>
        <w:t xml:space="preserve">, Via Madonna del Piano 10, Sesto Fiorentino, </w:t>
      </w:r>
      <w:proofErr w:type="spellStart"/>
      <w:r w:rsidR="6D091663" w:rsidRPr="2AAFEB7B">
        <w:rPr>
          <w:lang w:val="it-IT"/>
        </w:rPr>
        <w:t>Italy</w:t>
      </w:r>
      <w:proofErr w:type="spellEnd"/>
      <w:r w:rsidR="2727404B" w:rsidRPr="2AAFEB7B">
        <w:rPr>
          <w:lang w:val="it-IT"/>
        </w:rPr>
        <w:t xml:space="preserve">, </w:t>
      </w:r>
      <w:r w:rsidR="2727404B" w:rsidRPr="2AAFEB7B">
        <w:rPr>
          <w:vertAlign w:val="superscript"/>
          <w:lang w:val="it-IT"/>
        </w:rPr>
        <w:t>3</w:t>
      </w:r>
      <w:r w:rsidR="2727404B" w:rsidRPr="2AAFEB7B">
        <w:rPr>
          <w:lang w:val="it-IT"/>
        </w:rPr>
        <w:t xml:space="preserve">Consiglio Nazionale delle Ricerche – Istituto di </w:t>
      </w:r>
      <w:proofErr w:type="spellStart"/>
      <w:r w:rsidR="2727404B" w:rsidRPr="2AAFEB7B">
        <w:rPr>
          <w:lang w:val="it-IT"/>
        </w:rPr>
        <w:t>Bio</w:t>
      </w:r>
      <w:r w:rsidR="3B6D63ED" w:rsidRPr="2AAFEB7B">
        <w:rPr>
          <w:lang w:val="it-IT"/>
        </w:rPr>
        <w:t>Economia</w:t>
      </w:r>
      <w:proofErr w:type="spellEnd"/>
      <w:r w:rsidR="2727404B" w:rsidRPr="2AAFEB7B">
        <w:rPr>
          <w:lang w:val="it-IT"/>
        </w:rPr>
        <w:t xml:space="preserve">, Via Madonna del Piano 10, Sesto Fiorentino, </w:t>
      </w:r>
      <w:proofErr w:type="spellStart"/>
      <w:r w:rsidR="2727404B" w:rsidRPr="2AAFEB7B">
        <w:rPr>
          <w:lang w:val="it-IT"/>
        </w:rPr>
        <w:t>Italy</w:t>
      </w:r>
      <w:proofErr w:type="spellEnd"/>
      <w:r w:rsidR="734A9C96" w:rsidRPr="2AAFEB7B">
        <w:rPr>
          <w:lang w:val="it-IT"/>
        </w:rPr>
        <w:t xml:space="preserve">, </w:t>
      </w:r>
      <w:r w:rsidR="734A9C96" w:rsidRPr="2AAFEB7B">
        <w:rPr>
          <w:vertAlign w:val="superscript"/>
          <w:lang w:val="it-IT"/>
        </w:rPr>
        <w:t>4</w:t>
      </w:r>
      <w:r w:rsidR="734A9C96" w:rsidRPr="2AAFEB7B">
        <w:rPr>
          <w:lang w:val="it-IT"/>
        </w:rPr>
        <w:t xml:space="preserve">Consiglio Nazionale delle Ricerche – Istituto </w:t>
      </w:r>
      <w:r w:rsidR="5A6B4468" w:rsidRPr="2AAFEB7B">
        <w:rPr>
          <w:lang w:val="it-IT"/>
        </w:rPr>
        <w:t>per la</w:t>
      </w:r>
      <w:r w:rsidR="734A9C96" w:rsidRPr="2AAFEB7B">
        <w:rPr>
          <w:lang w:val="it-IT"/>
        </w:rPr>
        <w:t xml:space="preserve"> </w:t>
      </w:r>
      <w:r w:rsidR="687227F2" w:rsidRPr="2AAFEB7B">
        <w:rPr>
          <w:lang w:val="it-IT"/>
        </w:rPr>
        <w:t xml:space="preserve">Protezione </w:t>
      </w:r>
      <w:r w:rsidR="2A5CD2A1" w:rsidRPr="2AAFEB7B">
        <w:rPr>
          <w:lang w:val="it-IT"/>
        </w:rPr>
        <w:t>Sostenibile delle Piante</w:t>
      </w:r>
      <w:r w:rsidR="734A9C96" w:rsidRPr="2AAFEB7B">
        <w:rPr>
          <w:lang w:val="it-IT"/>
        </w:rPr>
        <w:t xml:space="preserve">, Via Madonna del Piano 10, Sesto Fiorentino, </w:t>
      </w:r>
      <w:proofErr w:type="spellStart"/>
      <w:r w:rsidR="734A9C96" w:rsidRPr="2AAFEB7B">
        <w:rPr>
          <w:lang w:val="it-IT"/>
        </w:rPr>
        <w:t>Italy</w:t>
      </w:r>
      <w:proofErr w:type="spellEnd"/>
      <w:r w:rsidR="734A9C96" w:rsidRPr="2AAFEB7B">
        <w:rPr>
          <w:lang w:val="it-IT"/>
        </w:rPr>
        <w:t>,</w:t>
      </w:r>
      <w:r w:rsidR="2727404B" w:rsidRPr="2AAFEB7B">
        <w:rPr>
          <w:lang w:val="it-IT"/>
        </w:rPr>
        <w:t xml:space="preserve"> </w:t>
      </w:r>
      <w:r w:rsidR="6D89F306" w:rsidRPr="2AAFEB7B">
        <w:rPr>
          <w:vertAlign w:val="superscript"/>
          <w:lang w:val="it-IT"/>
        </w:rPr>
        <w:t>5</w:t>
      </w:r>
      <w:r w:rsidR="4FB827AC" w:rsidRPr="2AAFEB7B">
        <w:rPr>
          <w:lang w:val="it-IT"/>
        </w:rPr>
        <w:t>National Central Library of Florence, Piazza dei Cavalleggeri 1, F</w:t>
      </w:r>
      <w:r w:rsidR="0B24C052" w:rsidRPr="2AAFEB7B">
        <w:rPr>
          <w:lang w:val="it-IT"/>
        </w:rPr>
        <w:t>irenze,</w:t>
      </w:r>
      <w:r w:rsidR="4FB827AC" w:rsidRPr="2AAFEB7B">
        <w:rPr>
          <w:lang w:val="it-IT"/>
        </w:rPr>
        <w:t xml:space="preserve">, </w:t>
      </w:r>
      <w:proofErr w:type="spellStart"/>
      <w:r w:rsidR="4FB827AC" w:rsidRPr="2AAFEB7B">
        <w:rPr>
          <w:lang w:val="it-IT"/>
        </w:rPr>
        <w:t>Italy</w:t>
      </w:r>
      <w:proofErr w:type="spellEnd"/>
      <w:r w:rsidR="2727404B" w:rsidRPr="2AAFEB7B">
        <w:rPr>
          <w:lang w:val="it-IT"/>
        </w:rPr>
        <w:t xml:space="preserve">, </w:t>
      </w:r>
      <w:r w:rsidR="712BBEE8" w:rsidRPr="2AAFEB7B">
        <w:rPr>
          <w:vertAlign w:val="superscript"/>
          <w:lang w:val="it-IT"/>
        </w:rPr>
        <w:t>6</w:t>
      </w:r>
      <w:r w:rsidR="33A6806A" w:rsidRPr="2AAFEB7B">
        <w:rPr>
          <w:lang w:val="it-IT"/>
        </w:rPr>
        <w:t xml:space="preserve">Department of </w:t>
      </w:r>
      <w:proofErr w:type="spellStart"/>
      <w:r w:rsidR="33A6806A" w:rsidRPr="2AAFEB7B">
        <w:rPr>
          <w:lang w:val="it-IT"/>
        </w:rPr>
        <w:t>Chemistry</w:t>
      </w:r>
      <w:proofErr w:type="spellEnd"/>
      <w:r w:rsidR="33A6806A" w:rsidRPr="2AAFEB7B">
        <w:rPr>
          <w:lang w:val="it-IT"/>
        </w:rPr>
        <w:t xml:space="preserve">, Life </w:t>
      </w:r>
      <w:proofErr w:type="spellStart"/>
      <w:r w:rsidR="33A6806A" w:rsidRPr="2AAFEB7B">
        <w:rPr>
          <w:lang w:val="it-IT"/>
        </w:rPr>
        <w:t>Sciences</w:t>
      </w:r>
      <w:proofErr w:type="spellEnd"/>
      <w:r w:rsidR="33A6806A" w:rsidRPr="2AAFEB7B">
        <w:rPr>
          <w:lang w:val="it-IT"/>
        </w:rPr>
        <w:t xml:space="preserve"> and </w:t>
      </w:r>
      <w:proofErr w:type="spellStart"/>
      <w:r w:rsidR="33A6806A" w:rsidRPr="2AAFEB7B">
        <w:rPr>
          <w:lang w:val="it-IT"/>
        </w:rPr>
        <w:t>Environmental</w:t>
      </w:r>
      <w:proofErr w:type="spellEnd"/>
      <w:r w:rsidR="33A6806A" w:rsidRPr="2AAFEB7B">
        <w:rPr>
          <w:lang w:val="it-IT"/>
        </w:rPr>
        <w:t xml:space="preserve"> </w:t>
      </w:r>
      <w:proofErr w:type="spellStart"/>
      <w:r w:rsidR="33A6806A" w:rsidRPr="2AAFEB7B">
        <w:rPr>
          <w:lang w:val="it-IT"/>
        </w:rPr>
        <w:t>Sustainability</w:t>
      </w:r>
      <w:proofErr w:type="spellEnd"/>
      <w:r w:rsidR="33A6806A" w:rsidRPr="2AAFEB7B">
        <w:rPr>
          <w:lang w:val="it-IT"/>
        </w:rPr>
        <w:t xml:space="preserve">, </w:t>
      </w:r>
      <w:proofErr w:type="spellStart"/>
      <w:r w:rsidR="33A6806A" w:rsidRPr="2AAFEB7B">
        <w:rPr>
          <w:lang w:val="it-IT"/>
        </w:rPr>
        <w:t>University</w:t>
      </w:r>
      <w:proofErr w:type="spellEnd"/>
      <w:r w:rsidR="33A6806A" w:rsidRPr="2AAFEB7B">
        <w:rPr>
          <w:lang w:val="it-IT"/>
        </w:rPr>
        <w:t xml:space="preserve"> of Parma, Parco Area delle Scienze 11/a, Parma, </w:t>
      </w:r>
      <w:proofErr w:type="spellStart"/>
      <w:r w:rsidR="33A6806A" w:rsidRPr="2AAFEB7B">
        <w:rPr>
          <w:lang w:val="it-IT"/>
        </w:rPr>
        <w:t>Italy</w:t>
      </w:r>
      <w:proofErr w:type="spellEnd"/>
    </w:p>
    <w:p w14:paraId="2AA94AC3" w14:textId="3083D17A" w:rsidR="007E26B8" w:rsidRDefault="2727404B">
      <w:pPr>
        <w:pStyle w:val="Titolo3"/>
        <w:rPr>
          <w:sz w:val="18"/>
          <w:szCs w:val="18"/>
        </w:rPr>
      </w:pPr>
      <w:r>
        <w:t>andrea.ienco@cnr.it</w:t>
      </w:r>
      <w:r>
        <w:br/>
      </w:r>
    </w:p>
    <w:p w14:paraId="578F3051" w14:textId="53063317" w:rsidR="007E26B8" w:rsidRDefault="33A5588A" w:rsidP="2AAFEB7B">
      <w:pPr>
        <w:spacing w:line="259" w:lineRule="auto"/>
      </w:pPr>
      <w:r>
        <w:t>Until recently</w:t>
      </w:r>
      <w:r w:rsidR="17E67725">
        <w:t>,</w:t>
      </w:r>
      <w:r>
        <w:t xml:space="preserve"> p</w:t>
      </w:r>
      <w:r w:rsidR="35054D2E">
        <w:t xml:space="preserve">aper </w:t>
      </w:r>
      <w:r w:rsidR="08FD61CD">
        <w:t>wa</w:t>
      </w:r>
      <w:r w:rsidR="35054D2E">
        <w:t xml:space="preserve">s one of the most used </w:t>
      </w:r>
      <w:r w:rsidR="040FAE17">
        <w:t xml:space="preserve">media </w:t>
      </w:r>
      <w:r w:rsidR="254F9C0D">
        <w:t>for the conservation</w:t>
      </w:r>
      <w:r w:rsidR="00E68155">
        <w:t xml:space="preserve"> of</w:t>
      </w:r>
      <w:r w:rsidR="254F9C0D">
        <w:t xml:space="preserve"> </w:t>
      </w:r>
      <w:r w:rsidR="35054D2E">
        <w:t>written knowledge</w:t>
      </w:r>
      <w:r w:rsidR="4F17ABBA">
        <w:t>.</w:t>
      </w:r>
      <w:r w:rsidR="310C0D6E">
        <w:t xml:space="preserve"> </w:t>
      </w:r>
      <w:r w:rsidR="11A4B3F2">
        <w:t>F</w:t>
      </w:r>
      <w:r w:rsidR="3C18CBCB">
        <w:t>ungi</w:t>
      </w:r>
      <w:r w:rsidR="00525871">
        <w:t>,</w:t>
      </w:r>
      <w:r w:rsidR="3C18CBCB">
        <w:t xml:space="preserve"> as biological agents</w:t>
      </w:r>
      <w:r w:rsidR="00525871">
        <w:t>,</w:t>
      </w:r>
      <w:r w:rsidR="3C18CBCB">
        <w:t xml:space="preserve"> are the major paper </w:t>
      </w:r>
      <w:proofErr w:type="spellStart"/>
      <w:r w:rsidR="3C18CBCB">
        <w:t>biodeteriogens</w:t>
      </w:r>
      <w:proofErr w:type="spellEnd"/>
      <w:r w:rsidR="78FD3350">
        <w:t>,</w:t>
      </w:r>
      <w:r w:rsidR="3C18CBCB">
        <w:t xml:space="preserve"> and several </w:t>
      </w:r>
      <w:r w:rsidR="03EAFB81">
        <w:t xml:space="preserve">strategies have been tested to reduce their </w:t>
      </w:r>
      <w:proofErr w:type="gramStart"/>
      <w:r w:rsidR="03EAFB81">
        <w:t>action</w:t>
      </w:r>
      <w:r w:rsidR="3C18CBCB">
        <w:t>.</w:t>
      </w:r>
      <w:r w:rsidR="47CF13CB">
        <w:t>[</w:t>
      </w:r>
      <w:proofErr w:type="gramEnd"/>
      <w:r w:rsidR="47CF13CB">
        <w:t>1]</w:t>
      </w:r>
      <w:r w:rsidR="35054D2E">
        <w:t xml:space="preserve"> </w:t>
      </w:r>
      <w:r w:rsidR="0ED8C740">
        <w:t xml:space="preserve">We have proposed and tested </w:t>
      </w:r>
      <w:proofErr w:type="spellStart"/>
      <w:r w:rsidR="0ED8C740">
        <w:t>p</w:t>
      </w:r>
      <w:r w:rsidR="1D7CF794">
        <w:t>henazine</w:t>
      </w:r>
      <w:proofErr w:type="spellEnd"/>
      <w:r w:rsidR="1D7CF794">
        <w:t xml:space="preserve">-based </w:t>
      </w:r>
      <w:proofErr w:type="spellStart"/>
      <w:r w:rsidR="1D7CF794">
        <w:t>cocrystals</w:t>
      </w:r>
      <w:proofErr w:type="spellEnd"/>
      <w:r w:rsidR="1D7CF794">
        <w:t xml:space="preserve"> of </w:t>
      </w:r>
      <w:proofErr w:type="spellStart"/>
      <w:r w:rsidR="1D7CF794">
        <w:t>t</w:t>
      </w:r>
      <w:r w:rsidR="3C044BEA">
        <w:t>hymol</w:t>
      </w:r>
      <w:proofErr w:type="spellEnd"/>
      <w:r w:rsidR="3C044BEA">
        <w:t xml:space="preserve">, </w:t>
      </w:r>
      <w:proofErr w:type="spellStart"/>
      <w:r w:rsidR="3C044BEA">
        <w:t>carvacrol</w:t>
      </w:r>
      <w:proofErr w:type="spellEnd"/>
      <w:r w:rsidR="3C044BEA">
        <w:t xml:space="preserve"> and eugenol</w:t>
      </w:r>
      <w:r w:rsidR="10814481">
        <w:t xml:space="preserve"> </w:t>
      </w:r>
      <w:r w:rsidR="00525871">
        <w:t xml:space="preserve">(terpenes </w:t>
      </w:r>
      <w:r w:rsidR="006775BC">
        <w:t>that can be found in aromatic plants such as</w:t>
      </w:r>
      <w:r w:rsidR="00525871">
        <w:t xml:space="preserve">  thyme, oregano and cloves) </w:t>
      </w:r>
      <w:r w:rsidR="3C044BEA">
        <w:t xml:space="preserve">as a new tool for the control of paper-degrading agents </w:t>
      </w:r>
      <w:r w:rsidR="31DDDDD0">
        <w:t>by indirect contact</w:t>
      </w:r>
      <w:r w:rsidR="39A211E8">
        <w:t xml:space="preserve"> </w:t>
      </w:r>
      <w:r w:rsidR="3C044BEA">
        <w:t>.</w:t>
      </w:r>
      <w:r w:rsidR="01295D96">
        <w:t xml:space="preserve"> [2,3]</w:t>
      </w:r>
      <w:r w:rsidR="7724AE08">
        <w:t xml:space="preserve"> </w:t>
      </w:r>
      <w:r w:rsidR="586AD2A5">
        <w:t xml:space="preserve">In </w:t>
      </w:r>
      <w:proofErr w:type="spellStart"/>
      <w:r w:rsidR="3BDAEF6B">
        <w:t>cocrystals</w:t>
      </w:r>
      <w:proofErr w:type="spellEnd"/>
      <w:r w:rsidR="25E4A534">
        <w:t>,</w:t>
      </w:r>
      <w:r w:rsidR="3BDAEF6B">
        <w:t xml:space="preserve"> the release of the active </w:t>
      </w:r>
      <w:r w:rsidR="6301ED23">
        <w:t>molecules</w:t>
      </w:r>
      <w:r w:rsidR="6FFD3BBE">
        <w:t>,</w:t>
      </w:r>
      <w:r w:rsidR="6301ED23">
        <w:t xml:space="preserve"> </w:t>
      </w:r>
      <w:r w:rsidR="50DEC7F5">
        <w:t>being</w:t>
      </w:r>
      <w:r w:rsidR="6301ED23">
        <w:t xml:space="preserve"> </w:t>
      </w:r>
      <w:r w:rsidR="3CCC901A">
        <w:t>controlled by</w:t>
      </w:r>
      <w:r w:rsidR="584EF5FE">
        <w:t xml:space="preserve"> the intermolecular forces</w:t>
      </w:r>
      <w:r w:rsidR="37AE8778">
        <w:t xml:space="preserve"> </w:t>
      </w:r>
      <w:r w:rsidR="00525871">
        <w:t>with</w:t>
      </w:r>
      <w:r w:rsidR="37AE8778">
        <w:t xml:space="preserve">in the </w:t>
      </w:r>
      <w:proofErr w:type="spellStart"/>
      <w:r w:rsidR="37AE8778">
        <w:t>cocrystal</w:t>
      </w:r>
      <w:proofErr w:type="spellEnd"/>
      <w:r w:rsidR="37AE8778">
        <w:t>,</w:t>
      </w:r>
      <w:r w:rsidR="584EF5FE">
        <w:t xml:space="preserve"> </w:t>
      </w:r>
      <w:r w:rsidR="0481A448">
        <w:t>is</w:t>
      </w:r>
      <w:r w:rsidR="38BE710F">
        <w:t xml:space="preserve"> moderate respect </w:t>
      </w:r>
      <w:r w:rsidR="00525871">
        <w:t xml:space="preserve">to </w:t>
      </w:r>
      <w:r w:rsidR="38BE710F">
        <w:t xml:space="preserve">the terpenes </w:t>
      </w:r>
      <w:r w:rsidR="00525871">
        <w:t>in their pure phases</w:t>
      </w:r>
      <w:r w:rsidR="74C77307">
        <w:t>,</w:t>
      </w:r>
      <w:r w:rsidR="00525871">
        <w:t xml:space="preserve"> </w:t>
      </w:r>
      <w:r w:rsidR="38BE710F">
        <w:t xml:space="preserve">allowing </w:t>
      </w:r>
      <w:r w:rsidR="00525871">
        <w:t xml:space="preserve">for </w:t>
      </w:r>
      <w:r w:rsidR="38BE710F">
        <w:t>a prolonged effica</w:t>
      </w:r>
      <w:r w:rsidR="20033679">
        <w:t xml:space="preserve">cy </w:t>
      </w:r>
      <w:r w:rsidR="47A119CE">
        <w:t>of the treatment</w:t>
      </w:r>
      <w:r w:rsidR="20033679">
        <w:t>.</w:t>
      </w:r>
      <w:r w:rsidR="3CCC901A">
        <w:t xml:space="preserve"> </w:t>
      </w:r>
      <w:r w:rsidR="451B1713">
        <w:t xml:space="preserve">The </w:t>
      </w:r>
      <w:proofErr w:type="spellStart"/>
      <w:proofErr w:type="gramStart"/>
      <w:r w:rsidR="451B1713">
        <w:t>phenazine</w:t>
      </w:r>
      <w:r w:rsidR="00525871">
        <w:t>:</w:t>
      </w:r>
      <w:r w:rsidR="451B1713">
        <w:t>carvacrol</w:t>
      </w:r>
      <w:proofErr w:type="spellEnd"/>
      <w:proofErr w:type="gramEnd"/>
      <w:r w:rsidR="451B1713">
        <w:t xml:space="preserve"> </w:t>
      </w:r>
      <w:proofErr w:type="spellStart"/>
      <w:r w:rsidR="451B1713">
        <w:t>cocrystal</w:t>
      </w:r>
      <w:proofErr w:type="spellEnd"/>
      <w:r w:rsidR="362F1E67">
        <w:t xml:space="preserve"> (Figure 1)</w:t>
      </w:r>
      <w:r w:rsidR="451B1713">
        <w:t xml:space="preserve"> with a molar ratio </w:t>
      </w:r>
      <w:r w:rsidR="02E2F77E">
        <w:t>2</w:t>
      </w:r>
      <w:r w:rsidR="451B1713">
        <w:t>:</w:t>
      </w:r>
      <w:r w:rsidR="7022257A">
        <w:t>1</w:t>
      </w:r>
      <w:r w:rsidR="451B1713">
        <w:t xml:space="preserve"> </w:t>
      </w:r>
      <w:r w:rsidR="49C289A2">
        <w:t xml:space="preserve">was the most active </w:t>
      </w:r>
      <w:r w:rsidR="00525871">
        <w:t xml:space="preserve">when tested </w:t>
      </w:r>
      <w:r w:rsidR="49C289A2" w:rsidRPr="00D93D4A">
        <w:rPr>
          <w:i/>
          <w:iCs/>
        </w:rPr>
        <w:t>in vitro</w:t>
      </w:r>
      <w:r w:rsidR="1B5DA64B">
        <w:t xml:space="preserve"> [3]</w:t>
      </w:r>
      <w:r w:rsidR="49C289A2">
        <w:t xml:space="preserve"> and </w:t>
      </w:r>
      <w:r w:rsidR="0234D68E">
        <w:t xml:space="preserve">it </w:t>
      </w:r>
      <w:r w:rsidR="521A44A6">
        <w:t xml:space="preserve">was able to prevent fungi growth inside </w:t>
      </w:r>
      <w:r w:rsidR="7A6E5E32">
        <w:t>a book</w:t>
      </w:r>
      <w:r w:rsidR="19864293">
        <w:t xml:space="preserve"> prototype</w:t>
      </w:r>
      <w:r w:rsidR="7A6E5E32">
        <w:t xml:space="preserve"> made of </w:t>
      </w:r>
      <w:proofErr w:type="spellStart"/>
      <w:r w:rsidR="7A6E5E32">
        <w:t>Whatman</w:t>
      </w:r>
      <w:proofErr w:type="spellEnd"/>
      <w:r w:rsidR="7A6E5E32">
        <w:t xml:space="preserve"> and Kraft paper inoculated </w:t>
      </w:r>
      <w:r w:rsidR="3C398165">
        <w:t>with a</w:t>
      </w:r>
      <w:r w:rsidR="7A6E5E32">
        <w:t xml:space="preserve"> mix of fungal species</w:t>
      </w:r>
      <w:r w:rsidR="3FF5C31B">
        <w:t>. [</w:t>
      </w:r>
      <w:r w:rsidR="02185EC2">
        <w:t>4</w:t>
      </w:r>
      <w:r w:rsidR="3FF5C31B">
        <w:t>]</w:t>
      </w:r>
      <w:r w:rsidR="162A3168">
        <w:t xml:space="preserve"> </w:t>
      </w:r>
      <w:r w:rsidR="111A9E38">
        <w:t xml:space="preserve">The treatment with the </w:t>
      </w:r>
      <w:proofErr w:type="spellStart"/>
      <w:r w:rsidR="111A9E38">
        <w:t>cocrystal</w:t>
      </w:r>
      <w:proofErr w:type="spellEnd"/>
      <w:r w:rsidR="111A9E38">
        <w:t xml:space="preserve"> did not show </w:t>
      </w:r>
      <w:r w:rsidR="525F3590">
        <w:t xml:space="preserve">any treatment-induced </w:t>
      </w:r>
      <w:r w:rsidR="52DD6009">
        <w:t xml:space="preserve">paper </w:t>
      </w:r>
      <w:r w:rsidR="525F3590">
        <w:t>degradation. [4]</w:t>
      </w:r>
      <w:r w:rsidR="3842BA8A">
        <w:t xml:space="preserve"> </w:t>
      </w:r>
      <w:r w:rsidR="3C823B66">
        <w:t xml:space="preserve">The effectiveness of the treatment was also tested inside a </w:t>
      </w:r>
      <w:proofErr w:type="spellStart"/>
      <w:r w:rsidR="3C823B66">
        <w:t>compactus</w:t>
      </w:r>
      <w:proofErr w:type="spellEnd"/>
      <w:r w:rsidR="3C823B66">
        <w:t xml:space="preserve"> type shelving unit.</w:t>
      </w:r>
      <w:r w:rsidR="66001A5A">
        <w:t xml:space="preserve"> </w:t>
      </w:r>
      <w:r w:rsidR="20ADCF35">
        <w:t xml:space="preserve"> </w:t>
      </w:r>
    </w:p>
    <w:p w14:paraId="672A6659" w14:textId="54364344" w:rsidR="007E26B8" w:rsidRDefault="3A4F8732" w:rsidP="2AAFEB7B">
      <w:pPr>
        <w:jc w:val="center"/>
      </w:pPr>
      <w:r>
        <w:rPr>
          <w:noProof/>
          <w:lang w:val="it-IT" w:eastAsia="it-IT"/>
        </w:rPr>
        <w:drawing>
          <wp:inline distT="0" distB="0" distL="0" distR="0" wp14:anchorId="27C691A5" wp14:editId="01213969">
            <wp:extent cx="3155950" cy="1130882"/>
            <wp:effectExtent l="0" t="0" r="0" b="0"/>
            <wp:docPr id="482564735" name="Immagine 482564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950" cy="1130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8741F5D">
        <w:t xml:space="preserve"> </w:t>
      </w:r>
    </w:p>
    <w:p w14:paraId="634B6E14" w14:textId="2E3B0A6F" w:rsidR="007E26B8" w:rsidRDefault="2AAFEB7B">
      <w:pPr>
        <w:pStyle w:val="Titolo6"/>
      </w:pPr>
      <w:r w:rsidRPr="2AAFEB7B">
        <w:rPr>
          <w:b/>
        </w:rPr>
        <w:t>Figure 1</w:t>
      </w:r>
      <w:r>
        <w:t xml:space="preserve">. </w:t>
      </w:r>
      <w:r w:rsidR="441D5602">
        <w:t xml:space="preserve">Schematic representations of the </w:t>
      </w:r>
      <w:proofErr w:type="spellStart"/>
      <w:r w:rsidR="441D5602">
        <w:t>phenazine</w:t>
      </w:r>
      <w:proofErr w:type="spellEnd"/>
      <w:r w:rsidR="441D5602">
        <w:t xml:space="preserve"> </w:t>
      </w:r>
      <w:proofErr w:type="spellStart"/>
      <w:r w:rsidR="441D5602">
        <w:t>carvacrol</w:t>
      </w:r>
      <w:proofErr w:type="spellEnd"/>
      <w:r w:rsidR="441D5602">
        <w:t xml:space="preserve"> </w:t>
      </w:r>
      <w:proofErr w:type="spellStart"/>
      <w:r w:rsidR="441D5602">
        <w:t>cocrystal</w:t>
      </w:r>
      <w:proofErr w:type="spellEnd"/>
    </w:p>
    <w:p w14:paraId="0A37501D" w14:textId="77777777" w:rsidR="007E26B8" w:rsidRDefault="007E26B8">
      <w:pPr>
        <w:rPr>
          <w:lang w:eastAsia="cs-CZ"/>
        </w:rPr>
      </w:pPr>
    </w:p>
    <w:p w14:paraId="05771F42" w14:textId="3829BEFE" w:rsidR="2AAFEB7B" w:rsidRPr="00D93D4A" w:rsidRDefault="2AAFEB7B" w:rsidP="2AAFEB7B">
      <w:pPr>
        <w:pStyle w:val="Titolo4"/>
        <w:rPr>
          <w:lang w:val="it-IT"/>
        </w:rPr>
      </w:pPr>
      <w:r w:rsidRPr="2AAFEB7B">
        <w:rPr>
          <w:lang w:val="pt-BR"/>
        </w:rPr>
        <w:t>[1]</w:t>
      </w:r>
      <w:r w:rsidR="7EAAD445" w:rsidRPr="2AAFEB7B">
        <w:rPr>
          <w:lang w:val="pt-BR"/>
        </w:rPr>
        <w:t xml:space="preserve"> Sequeira, S., Cabrita, E.J., Macedo, M.F., (2012) </w:t>
      </w:r>
      <w:r w:rsidR="7EAAD445" w:rsidRPr="2AAFEB7B">
        <w:rPr>
          <w:i/>
          <w:iCs/>
          <w:lang w:val="pt-BR"/>
        </w:rPr>
        <w:t>Int. Biodeterior. Biodegrad.</w:t>
      </w:r>
      <w:r w:rsidR="7EAAD445" w:rsidRPr="2AAFEB7B">
        <w:rPr>
          <w:lang w:val="pt-BR"/>
        </w:rPr>
        <w:t xml:space="preserve"> </w:t>
      </w:r>
      <w:r w:rsidR="7EAAD445" w:rsidRPr="2AAFEB7B">
        <w:rPr>
          <w:i/>
          <w:iCs/>
          <w:lang w:val="pt-BR"/>
        </w:rPr>
        <w:t>74</w:t>
      </w:r>
      <w:r w:rsidR="7EAAD445" w:rsidRPr="2AAFEB7B">
        <w:rPr>
          <w:lang w:val="pt-BR"/>
        </w:rPr>
        <w:t>, 67–86.</w:t>
      </w:r>
    </w:p>
    <w:p w14:paraId="2C1FF8B4" w14:textId="582A1841" w:rsidR="50BBD607" w:rsidRPr="00D93D4A" w:rsidRDefault="50BBD607" w:rsidP="2AAFEB7B">
      <w:pPr>
        <w:pStyle w:val="Titolo4"/>
        <w:rPr>
          <w:lang w:val="it-IT"/>
        </w:rPr>
      </w:pPr>
      <w:r w:rsidRPr="2AAFEB7B">
        <w:rPr>
          <w:lang w:val="it-IT"/>
        </w:rPr>
        <w:t>[2]</w:t>
      </w:r>
      <w:r w:rsidR="3EEB639F" w:rsidRPr="2AAFEB7B">
        <w:rPr>
          <w:lang w:val="it-IT"/>
        </w:rPr>
        <w:t xml:space="preserve"> </w:t>
      </w:r>
      <w:r w:rsidR="3B1C2486" w:rsidRPr="2AAFEB7B">
        <w:rPr>
          <w:lang w:val="it-IT"/>
        </w:rPr>
        <w:t xml:space="preserve">Mazzeo, P. P., Carraro, C., Monica, A., Capucci, D., Pelagatti, P., Bianchi, F., </w:t>
      </w:r>
      <w:proofErr w:type="spellStart"/>
      <w:r w:rsidR="3B1C2486" w:rsidRPr="2AAFEB7B">
        <w:rPr>
          <w:lang w:val="it-IT"/>
        </w:rPr>
        <w:t>Agazzi</w:t>
      </w:r>
      <w:proofErr w:type="spellEnd"/>
      <w:r w:rsidR="3B1C2486" w:rsidRPr="2AAFEB7B">
        <w:rPr>
          <w:lang w:val="it-IT"/>
        </w:rPr>
        <w:t xml:space="preserve">, S., Careri, M., Raio, A., Carta, M., Menicucci, F., Belli, M., </w:t>
      </w:r>
      <w:proofErr w:type="spellStart"/>
      <w:r w:rsidR="3B1C2486" w:rsidRPr="2AAFEB7B">
        <w:rPr>
          <w:lang w:val="it-IT"/>
        </w:rPr>
        <w:t>Michelozzi</w:t>
      </w:r>
      <w:proofErr w:type="spellEnd"/>
      <w:r w:rsidR="3B1C2486" w:rsidRPr="2AAFEB7B">
        <w:rPr>
          <w:lang w:val="it-IT"/>
        </w:rPr>
        <w:t xml:space="preserve">, M., &amp; Bacchi, A. (2019). ACS </w:t>
      </w:r>
      <w:proofErr w:type="spellStart"/>
      <w:r w:rsidR="3B1C2486" w:rsidRPr="2AAFEB7B">
        <w:rPr>
          <w:lang w:val="it-IT"/>
        </w:rPr>
        <w:t>Sustainable</w:t>
      </w:r>
      <w:proofErr w:type="spellEnd"/>
      <w:r w:rsidR="3B1C2486" w:rsidRPr="2AAFEB7B">
        <w:rPr>
          <w:lang w:val="it-IT"/>
        </w:rPr>
        <w:t xml:space="preserve"> </w:t>
      </w:r>
      <w:proofErr w:type="spellStart"/>
      <w:r w:rsidR="3B1C2486" w:rsidRPr="2AAFEB7B">
        <w:rPr>
          <w:lang w:val="it-IT"/>
        </w:rPr>
        <w:t>Chemistry</w:t>
      </w:r>
      <w:proofErr w:type="spellEnd"/>
      <w:r w:rsidR="3B1C2486" w:rsidRPr="2AAFEB7B">
        <w:rPr>
          <w:lang w:val="it-IT"/>
        </w:rPr>
        <w:t xml:space="preserve"> &amp; </w:t>
      </w:r>
      <w:proofErr w:type="spellStart"/>
      <w:r w:rsidR="3B1C2486" w:rsidRPr="2AAFEB7B">
        <w:rPr>
          <w:lang w:val="it-IT"/>
        </w:rPr>
        <w:t>Engineering</w:t>
      </w:r>
      <w:proofErr w:type="spellEnd"/>
      <w:r w:rsidR="3B1C2486" w:rsidRPr="2AAFEB7B">
        <w:rPr>
          <w:lang w:val="it-IT"/>
        </w:rPr>
        <w:t>, 7(21), 17929–17940.</w:t>
      </w:r>
    </w:p>
    <w:p w14:paraId="451081F0" w14:textId="1995E297" w:rsidR="1967B996" w:rsidRPr="00D93D4A" w:rsidRDefault="1967B996" w:rsidP="2AAFEB7B">
      <w:pPr>
        <w:pStyle w:val="Titolo4"/>
        <w:rPr>
          <w:lang w:val="it-IT"/>
        </w:rPr>
      </w:pPr>
      <w:r w:rsidRPr="2AAFEB7B">
        <w:rPr>
          <w:szCs w:val="18"/>
          <w:lang w:val="it-IT"/>
        </w:rPr>
        <w:t>[</w:t>
      </w:r>
      <w:r w:rsidR="08E309CD" w:rsidRPr="2AAFEB7B">
        <w:rPr>
          <w:szCs w:val="18"/>
          <w:lang w:val="it-IT"/>
        </w:rPr>
        <w:t>3</w:t>
      </w:r>
      <w:r w:rsidRPr="2AAFEB7B">
        <w:rPr>
          <w:szCs w:val="18"/>
          <w:lang w:val="it-IT"/>
        </w:rPr>
        <w:t>]</w:t>
      </w:r>
      <w:r w:rsidR="378168F7" w:rsidRPr="2AAFEB7B">
        <w:rPr>
          <w:szCs w:val="18"/>
          <w:lang w:val="it-IT"/>
        </w:rPr>
        <w:t xml:space="preserve"> </w:t>
      </w:r>
      <w:r w:rsidR="18C8EB48" w:rsidRPr="2AAFEB7B">
        <w:rPr>
          <w:szCs w:val="18"/>
          <w:lang w:val="it-IT"/>
        </w:rPr>
        <w:t xml:space="preserve">Menicucci, F., Palagano, E., </w:t>
      </w:r>
      <w:proofErr w:type="spellStart"/>
      <w:r w:rsidR="18C8EB48" w:rsidRPr="2AAFEB7B">
        <w:rPr>
          <w:szCs w:val="18"/>
          <w:lang w:val="it-IT"/>
        </w:rPr>
        <w:t>Michelozzi</w:t>
      </w:r>
      <w:proofErr w:type="spellEnd"/>
      <w:r w:rsidR="18C8EB48" w:rsidRPr="2AAFEB7B">
        <w:rPr>
          <w:szCs w:val="18"/>
          <w:lang w:val="it-IT"/>
        </w:rPr>
        <w:t xml:space="preserve">, M., Cencetti, G., Raio, A., Bacchi, A., Mazzeo, P. P., </w:t>
      </w:r>
      <w:proofErr w:type="spellStart"/>
      <w:r w:rsidR="18C8EB48" w:rsidRPr="2AAFEB7B">
        <w:rPr>
          <w:szCs w:val="18"/>
          <w:lang w:val="it-IT"/>
        </w:rPr>
        <w:t>Cuzman</w:t>
      </w:r>
      <w:proofErr w:type="spellEnd"/>
      <w:r w:rsidR="18C8EB48" w:rsidRPr="2AAFEB7B">
        <w:rPr>
          <w:szCs w:val="18"/>
          <w:lang w:val="it-IT"/>
        </w:rPr>
        <w:t xml:space="preserve">, O. A., </w:t>
      </w:r>
      <w:proofErr w:type="spellStart"/>
      <w:r w:rsidR="18C8EB48" w:rsidRPr="2AAFEB7B">
        <w:rPr>
          <w:szCs w:val="18"/>
          <w:lang w:val="it-IT"/>
        </w:rPr>
        <w:t>Sidoti</w:t>
      </w:r>
      <w:proofErr w:type="spellEnd"/>
      <w:r w:rsidR="18C8EB48" w:rsidRPr="2AAFEB7B">
        <w:rPr>
          <w:szCs w:val="18"/>
          <w:lang w:val="it-IT"/>
        </w:rPr>
        <w:t xml:space="preserve">, A., Guarino, S., Basile, S., </w:t>
      </w:r>
      <w:proofErr w:type="spellStart"/>
      <w:r w:rsidR="18C8EB48" w:rsidRPr="2AAFEB7B">
        <w:rPr>
          <w:szCs w:val="18"/>
          <w:lang w:val="it-IT"/>
        </w:rPr>
        <w:t>Riccobono</w:t>
      </w:r>
      <w:proofErr w:type="spellEnd"/>
      <w:r w:rsidR="18C8EB48" w:rsidRPr="2AAFEB7B">
        <w:rPr>
          <w:szCs w:val="18"/>
          <w:lang w:val="it-IT"/>
        </w:rPr>
        <w:t xml:space="preserve">, O., Peri, E., Vizza, F., &amp; </w:t>
      </w:r>
      <w:proofErr w:type="spellStart"/>
      <w:r w:rsidR="18C8EB48" w:rsidRPr="2AAFEB7B">
        <w:rPr>
          <w:szCs w:val="18"/>
          <w:lang w:val="it-IT"/>
        </w:rPr>
        <w:t>Ienco</w:t>
      </w:r>
      <w:proofErr w:type="spellEnd"/>
      <w:r w:rsidR="18C8EB48" w:rsidRPr="2AAFEB7B">
        <w:rPr>
          <w:szCs w:val="18"/>
          <w:lang w:val="it-IT"/>
        </w:rPr>
        <w:t xml:space="preserve">, A. (2022). </w:t>
      </w:r>
      <w:r w:rsidR="6FF20991" w:rsidRPr="2AAFEB7B">
        <w:rPr>
          <w:i/>
          <w:iCs/>
          <w:lang w:val="pt-BR"/>
        </w:rPr>
        <w:t>Int. Biodeterior. Biodegrad.</w:t>
      </w:r>
      <w:r w:rsidR="18C8EB48" w:rsidRPr="2AAFEB7B">
        <w:rPr>
          <w:szCs w:val="18"/>
          <w:lang w:val="it-IT"/>
        </w:rPr>
        <w:t xml:space="preserve">, </w:t>
      </w:r>
      <w:r w:rsidR="18C8EB48" w:rsidRPr="2AAFEB7B">
        <w:rPr>
          <w:i/>
          <w:iCs/>
          <w:szCs w:val="18"/>
          <w:lang w:val="it-IT"/>
        </w:rPr>
        <w:t>174</w:t>
      </w:r>
      <w:r w:rsidR="18C8EB48" w:rsidRPr="2AAFEB7B">
        <w:rPr>
          <w:szCs w:val="18"/>
          <w:lang w:val="it-IT"/>
        </w:rPr>
        <w:t xml:space="preserve">, 105469. </w:t>
      </w:r>
    </w:p>
    <w:p w14:paraId="2093E34A" w14:textId="3D23F84C" w:rsidR="2AAFEB7B" w:rsidRDefault="2AAFEB7B" w:rsidP="2AAFEB7B">
      <w:pPr>
        <w:pStyle w:val="Titolo4"/>
      </w:pPr>
      <w:r w:rsidRPr="2AAFEB7B">
        <w:rPr>
          <w:lang w:val="it-IT"/>
        </w:rPr>
        <w:t>[</w:t>
      </w:r>
      <w:r w:rsidR="36135B21" w:rsidRPr="2AAFEB7B">
        <w:rPr>
          <w:lang w:val="it-IT"/>
        </w:rPr>
        <w:t>4</w:t>
      </w:r>
      <w:r w:rsidRPr="2AAFEB7B">
        <w:rPr>
          <w:lang w:val="it-IT"/>
        </w:rPr>
        <w:t xml:space="preserve">] </w:t>
      </w:r>
      <w:r w:rsidR="50E506E6" w:rsidRPr="2AAFEB7B">
        <w:rPr>
          <w:lang w:val="it-IT"/>
        </w:rPr>
        <w:t xml:space="preserve">Menicucci, F., Pizzo, B., Salvadori, B., </w:t>
      </w:r>
      <w:proofErr w:type="spellStart"/>
      <w:r w:rsidR="50E506E6" w:rsidRPr="2AAFEB7B">
        <w:rPr>
          <w:lang w:val="it-IT"/>
        </w:rPr>
        <w:t>Chelazzi</w:t>
      </w:r>
      <w:proofErr w:type="spellEnd"/>
      <w:r w:rsidR="50E506E6" w:rsidRPr="2AAFEB7B">
        <w:rPr>
          <w:lang w:val="it-IT"/>
        </w:rPr>
        <w:t xml:space="preserve">, L., </w:t>
      </w:r>
      <w:proofErr w:type="spellStart"/>
      <w:r w:rsidR="50E506E6" w:rsidRPr="2AAFEB7B">
        <w:rPr>
          <w:lang w:val="it-IT"/>
        </w:rPr>
        <w:t>Ienco</w:t>
      </w:r>
      <w:proofErr w:type="spellEnd"/>
      <w:r w:rsidR="50E506E6" w:rsidRPr="2AAFEB7B">
        <w:rPr>
          <w:lang w:val="it-IT"/>
        </w:rPr>
        <w:t xml:space="preserve">, A., &amp; Palagano, E. (2024). </w:t>
      </w:r>
      <w:r w:rsidR="344334EB" w:rsidRPr="2AAFEB7B">
        <w:rPr>
          <w:i/>
          <w:iCs/>
          <w:lang w:val="pt-BR"/>
        </w:rPr>
        <w:t>Int. Biodeterior. Biodegrad.</w:t>
      </w:r>
      <w:bookmarkStart w:id="0" w:name="_GoBack"/>
      <w:r w:rsidR="344334EB" w:rsidRPr="00D93D4A">
        <w:rPr>
          <w:i/>
          <w:iCs/>
          <w:lang w:val="en-US"/>
        </w:rPr>
        <w:t xml:space="preserve"> </w:t>
      </w:r>
      <w:r w:rsidR="50E506E6" w:rsidRPr="00D93D4A">
        <w:rPr>
          <w:lang w:val="en-US"/>
        </w:rPr>
        <w:t xml:space="preserve"> </w:t>
      </w:r>
      <w:r w:rsidR="50E506E6" w:rsidRPr="00D93D4A">
        <w:rPr>
          <w:i/>
          <w:iCs/>
          <w:lang w:val="en-US"/>
        </w:rPr>
        <w:t>195</w:t>
      </w:r>
      <w:r w:rsidR="50E506E6" w:rsidRPr="00D93D4A">
        <w:rPr>
          <w:lang w:val="en-US"/>
        </w:rPr>
        <w:t xml:space="preserve">, 105894. </w:t>
      </w:r>
      <w:bookmarkEnd w:id="0"/>
    </w:p>
    <w:p w14:paraId="679EE42C" w14:textId="31C3EDEF" w:rsidR="007E26B8" w:rsidRDefault="2AAFEB7B" w:rsidP="2AAFEB7B">
      <w:pPr>
        <w:pStyle w:val="Acknowledgement"/>
        <w:rPr>
          <w:lang w:eastAsia="cs-CZ"/>
        </w:rPr>
      </w:pPr>
      <w:proofErr w:type="spellStart"/>
      <w:r w:rsidRPr="2AAFEB7B">
        <w:rPr>
          <w:lang w:eastAsia="cs-CZ"/>
        </w:rPr>
        <w:t>Regione</w:t>
      </w:r>
      <w:proofErr w:type="spellEnd"/>
      <w:r w:rsidRPr="2AAFEB7B">
        <w:rPr>
          <w:lang w:eastAsia="cs-CZ"/>
        </w:rPr>
        <w:t xml:space="preserve"> Toscana and </w:t>
      </w:r>
      <w:proofErr w:type="spellStart"/>
      <w:r w:rsidRPr="2AAFEB7B">
        <w:rPr>
          <w:lang w:eastAsia="cs-CZ"/>
        </w:rPr>
        <w:t>Giovanisì</w:t>
      </w:r>
      <w:proofErr w:type="spellEnd"/>
      <w:r w:rsidRPr="2AAFEB7B">
        <w:rPr>
          <w:lang w:eastAsia="cs-CZ"/>
        </w:rPr>
        <w:t xml:space="preserve"> (www.giovanisi.it), the project of the Tuscany Region for the autonomy of young people</w:t>
      </w:r>
      <w:r w:rsidR="55F9094E" w:rsidRPr="2AAFEB7B">
        <w:rPr>
          <w:lang w:eastAsia="cs-CZ"/>
        </w:rPr>
        <w:t>,</w:t>
      </w:r>
      <w:r w:rsidRPr="2AAFEB7B">
        <w:rPr>
          <w:lang w:eastAsia="cs-CZ"/>
        </w:rPr>
        <w:t xml:space="preserve"> are acknowledged for funding SCRIBA (</w:t>
      </w:r>
      <w:proofErr w:type="spellStart"/>
      <w:r w:rsidRPr="2AAFEB7B">
        <w:rPr>
          <w:lang w:eastAsia="cs-CZ"/>
        </w:rPr>
        <w:t>Sviluppo</w:t>
      </w:r>
      <w:proofErr w:type="spellEnd"/>
      <w:r w:rsidRPr="2AAFEB7B">
        <w:rPr>
          <w:lang w:eastAsia="cs-CZ"/>
        </w:rPr>
        <w:t xml:space="preserve"> di </w:t>
      </w:r>
      <w:proofErr w:type="spellStart"/>
      <w:r w:rsidRPr="2AAFEB7B">
        <w:rPr>
          <w:lang w:eastAsia="cs-CZ"/>
        </w:rPr>
        <w:t>CRIstalli</w:t>
      </w:r>
      <w:proofErr w:type="spellEnd"/>
      <w:r w:rsidRPr="2AAFEB7B">
        <w:rPr>
          <w:lang w:eastAsia="cs-CZ"/>
        </w:rPr>
        <w:t xml:space="preserve"> </w:t>
      </w:r>
      <w:proofErr w:type="spellStart"/>
      <w:r w:rsidRPr="2AAFEB7B">
        <w:rPr>
          <w:lang w:eastAsia="cs-CZ"/>
        </w:rPr>
        <w:t>contro</w:t>
      </w:r>
      <w:proofErr w:type="spellEnd"/>
      <w:r w:rsidRPr="2AAFEB7B">
        <w:rPr>
          <w:lang w:eastAsia="cs-CZ"/>
        </w:rPr>
        <w:t xml:space="preserve"> </w:t>
      </w:r>
      <w:proofErr w:type="spellStart"/>
      <w:r w:rsidRPr="2AAFEB7B">
        <w:rPr>
          <w:lang w:eastAsia="cs-CZ"/>
        </w:rPr>
        <w:t>i</w:t>
      </w:r>
      <w:proofErr w:type="spellEnd"/>
      <w:r w:rsidRPr="2AAFEB7B">
        <w:rPr>
          <w:lang w:eastAsia="cs-CZ"/>
        </w:rPr>
        <w:t xml:space="preserve"> </w:t>
      </w:r>
      <w:proofErr w:type="spellStart"/>
      <w:r w:rsidRPr="2AAFEB7B">
        <w:rPr>
          <w:lang w:eastAsia="cs-CZ"/>
        </w:rPr>
        <w:t>biodeteriogeni</w:t>
      </w:r>
      <w:proofErr w:type="spellEnd"/>
      <w:r w:rsidRPr="2AAFEB7B">
        <w:rPr>
          <w:lang w:eastAsia="cs-CZ"/>
        </w:rPr>
        <w:t xml:space="preserve"> di </w:t>
      </w:r>
      <w:proofErr w:type="spellStart"/>
      <w:r w:rsidRPr="2AAFEB7B">
        <w:rPr>
          <w:lang w:eastAsia="cs-CZ"/>
        </w:rPr>
        <w:t>Biblioteche</w:t>
      </w:r>
      <w:proofErr w:type="spellEnd"/>
      <w:r w:rsidRPr="2AAFEB7B">
        <w:rPr>
          <w:lang w:eastAsia="cs-CZ"/>
        </w:rPr>
        <w:t xml:space="preserve"> </w:t>
      </w:r>
      <w:proofErr w:type="spellStart"/>
      <w:r w:rsidRPr="2AAFEB7B">
        <w:rPr>
          <w:lang w:eastAsia="cs-CZ"/>
        </w:rPr>
        <w:t>ed</w:t>
      </w:r>
      <w:proofErr w:type="spellEnd"/>
      <w:r w:rsidRPr="2AAFEB7B">
        <w:rPr>
          <w:lang w:eastAsia="cs-CZ"/>
        </w:rPr>
        <w:t xml:space="preserve"> </w:t>
      </w:r>
      <w:proofErr w:type="spellStart"/>
      <w:r w:rsidRPr="2AAFEB7B">
        <w:rPr>
          <w:lang w:eastAsia="cs-CZ"/>
        </w:rPr>
        <w:t>Archivi</w:t>
      </w:r>
      <w:proofErr w:type="spellEnd"/>
      <w:r w:rsidRPr="2AAFEB7B">
        <w:rPr>
          <w:lang w:eastAsia="cs-CZ"/>
        </w:rPr>
        <w:t>, CUP B93C24000770005) with the resources of the PR Toscana FSE+ 2021-2027.</w:t>
      </w:r>
      <w:r w:rsidR="1FF0BF76" w:rsidRPr="2AAFEB7B">
        <w:rPr>
          <w:lang w:eastAsia="cs-CZ"/>
        </w:rPr>
        <w:t xml:space="preserve"> </w:t>
      </w:r>
      <w:proofErr w:type="spellStart"/>
      <w:r w:rsidR="1FF0BF76" w:rsidRPr="2AAFEB7B">
        <w:rPr>
          <w:lang w:eastAsia="cs-CZ"/>
        </w:rPr>
        <w:t>Makros</w:t>
      </w:r>
      <w:proofErr w:type="spellEnd"/>
      <w:r w:rsidR="1FF0BF76" w:rsidRPr="2AAFEB7B">
        <w:rPr>
          <w:lang w:eastAsia="cs-CZ"/>
        </w:rPr>
        <w:t xml:space="preserve"> </w:t>
      </w:r>
      <w:proofErr w:type="spellStart"/>
      <w:r w:rsidR="1FF0BF76" w:rsidRPr="2AAFEB7B">
        <w:rPr>
          <w:lang w:eastAsia="cs-CZ"/>
        </w:rPr>
        <w:t>srl</w:t>
      </w:r>
      <w:proofErr w:type="spellEnd"/>
      <w:r w:rsidR="1FF0BF76" w:rsidRPr="2AAFEB7B">
        <w:rPr>
          <w:lang w:eastAsia="cs-CZ"/>
        </w:rPr>
        <w:t xml:space="preserve"> is acknowledged for the loan of a </w:t>
      </w:r>
      <w:proofErr w:type="spellStart"/>
      <w:r w:rsidR="1FF0BF76" w:rsidRPr="2AAFEB7B">
        <w:rPr>
          <w:lang w:eastAsia="cs-CZ"/>
        </w:rPr>
        <w:t>compactus</w:t>
      </w:r>
      <w:proofErr w:type="spellEnd"/>
      <w:r w:rsidR="1FF0BF76" w:rsidRPr="2AAFEB7B">
        <w:rPr>
          <w:lang w:eastAsia="cs-CZ"/>
        </w:rPr>
        <w:t xml:space="preserve"> prototype of the </w:t>
      </w:r>
      <w:proofErr w:type="spellStart"/>
      <w:r w:rsidR="1FF0BF76" w:rsidRPr="2AAFEB7B">
        <w:rPr>
          <w:lang w:eastAsia="cs-CZ"/>
        </w:rPr>
        <w:t>BlockFire</w:t>
      </w:r>
      <w:proofErr w:type="spellEnd"/>
      <w:r w:rsidR="5676B434" w:rsidRPr="2AAFEB7B">
        <w:rPr>
          <w:vertAlign w:val="superscript"/>
          <w:lang w:eastAsia="cs-CZ"/>
        </w:rPr>
        <w:t>®</w:t>
      </w:r>
      <w:r w:rsidR="1FF0BF76" w:rsidRPr="2AAFEB7B">
        <w:rPr>
          <w:lang w:eastAsia="cs-CZ"/>
        </w:rPr>
        <w:t xml:space="preserve"> s</w:t>
      </w:r>
      <w:r w:rsidR="4891A39B" w:rsidRPr="2AAFEB7B">
        <w:rPr>
          <w:lang w:eastAsia="cs-CZ"/>
        </w:rPr>
        <w:t>eries.</w:t>
      </w:r>
    </w:p>
    <w:sectPr w:rsidR="007E26B8">
      <w:headerReference w:type="default" r:id="rId9"/>
      <w:footerReference w:type="default" r:id="rId10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EAF4E" w14:textId="77777777" w:rsidR="004E61EF" w:rsidRDefault="004E61EF">
      <w:pPr>
        <w:spacing w:after="0"/>
      </w:pPr>
      <w:r>
        <w:separator/>
      </w:r>
    </w:p>
  </w:endnote>
  <w:endnote w:type="continuationSeparator" w:id="0">
    <w:p w14:paraId="2DBC4268" w14:textId="77777777" w:rsidR="004E61EF" w:rsidRDefault="004E61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9BA68" w14:textId="77777777" w:rsidR="007E26B8" w:rsidRDefault="004E61EF">
    <w:pPr>
      <w:pStyle w:val="Pidipagina"/>
    </w:pPr>
    <w:proofErr w:type="spellStart"/>
    <w:r>
      <w:t>Acta</w:t>
    </w:r>
    <w:proofErr w:type="spellEnd"/>
    <w:r>
      <w:t xml:space="preserve"> </w:t>
    </w:r>
    <w:proofErr w:type="spellStart"/>
    <w:r>
      <w:t>Cryst</w:t>
    </w:r>
    <w:proofErr w:type="spellEnd"/>
    <w:r>
      <w:t>. (2025). A81, e1</w:t>
    </w:r>
  </w:p>
  <w:p w14:paraId="5DAB6C7B" w14:textId="77777777" w:rsidR="007E26B8" w:rsidRDefault="007E26B8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EAB93" w14:textId="77777777" w:rsidR="004E61EF" w:rsidRDefault="004E61EF">
      <w:pPr>
        <w:spacing w:after="0"/>
      </w:pPr>
      <w:r>
        <w:separator/>
      </w:r>
    </w:p>
  </w:footnote>
  <w:footnote w:type="continuationSeparator" w:id="0">
    <w:p w14:paraId="02F6DBFF" w14:textId="77777777" w:rsidR="004E61EF" w:rsidRDefault="004E61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A0C23" w14:textId="77777777" w:rsidR="007E26B8" w:rsidRDefault="004E61EF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39920"/>
    <w:multiLevelType w:val="hybridMultilevel"/>
    <w:tmpl w:val="582AB14A"/>
    <w:lvl w:ilvl="0" w:tplc="F0E074BA">
      <w:start w:val="1"/>
      <w:numFmt w:val="upperLetter"/>
      <w:lvlText w:val="%1)"/>
      <w:lvlJc w:val="left"/>
      <w:pPr>
        <w:ind w:left="720" w:hanging="360"/>
      </w:pPr>
    </w:lvl>
    <w:lvl w:ilvl="1" w:tplc="7526C84C">
      <w:start w:val="1"/>
      <w:numFmt w:val="lowerLetter"/>
      <w:lvlText w:val="%2."/>
      <w:lvlJc w:val="left"/>
      <w:pPr>
        <w:ind w:left="1440" w:hanging="360"/>
      </w:pPr>
    </w:lvl>
    <w:lvl w:ilvl="2" w:tplc="B210AA38">
      <w:start w:val="1"/>
      <w:numFmt w:val="lowerRoman"/>
      <w:lvlText w:val="%3."/>
      <w:lvlJc w:val="right"/>
      <w:pPr>
        <w:ind w:left="2160" w:hanging="180"/>
      </w:pPr>
    </w:lvl>
    <w:lvl w:ilvl="3" w:tplc="D4B6DE76">
      <w:start w:val="1"/>
      <w:numFmt w:val="decimal"/>
      <w:lvlText w:val="%4."/>
      <w:lvlJc w:val="left"/>
      <w:pPr>
        <w:ind w:left="2880" w:hanging="360"/>
      </w:pPr>
    </w:lvl>
    <w:lvl w:ilvl="4" w:tplc="D9483894">
      <w:start w:val="1"/>
      <w:numFmt w:val="lowerLetter"/>
      <w:lvlText w:val="%5."/>
      <w:lvlJc w:val="left"/>
      <w:pPr>
        <w:ind w:left="3600" w:hanging="360"/>
      </w:pPr>
    </w:lvl>
    <w:lvl w:ilvl="5" w:tplc="CF2EB564">
      <w:start w:val="1"/>
      <w:numFmt w:val="lowerRoman"/>
      <w:lvlText w:val="%6."/>
      <w:lvlJc w:val="right"/>
      <w:pPr>
        <w:ind w:left="4320" w:hanging="180"/>
      </w:pPr>
    </w:lvl>
    <w:lvl w:ilvl="6" w:tplc="365A894A">
      <w:start w:val="1"/>
      <w:numFmt w:val="decimal"/>
      <w:lvlText w:val="%7."/>
      <w:lvlJc w:val="left"/>
      <w:pPr>
        <w:ind w:left="5040" w:hanging="360"/>
      </w:pPr>
    </w:lvl>
    <w:lvl w:ilvl="7" w:tplc="827421B2">
      <w:start w:val="1"/>
      <w:numFmt w:val="lowerLetter"/>
      <w:lvlText w:val="%8."/>
      <w:lvlJc w:val="left"/>
      <w:pPr>
        <w:ind w:left="5760" w:hanging="360"/>
      </w:pPr>
    </w:lvl>
    <w:lvl w:ilvl="8" w:tplc="EB0830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trackRevisions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295D96"/>
    <w:rsid w:val="00435BB9"/>
    <w:rsid w:val="004E61EF"/>
    <w:rsid w:val="00525871"/>
    <w:rsid w:val="006775BC"/>
    <w:rsid w:val="006D2D53"/>
    <w:rsid w:val="00745464"/>
    <w:rsid w:val="007E26B8"/>
    <w:rsid w:val="00AF4F41"/>
    <w:rsid w:val="00D93D4A"/>
    <w:rsid w:val="00E68155"/>
    <w:rsid w:val="01295D96"/>
    <w:rsid w:val="0190BA18"/>
    <w:rsid w:val="01DB434E"/>
    <w:rsid w:val="01FB5451"/>
    <w:rsid w:val="02185EC2"/>
    <w:rsid w:val="0234D68E"/>
    <w:rsid w:val="02E2F77E"/>
    <w:rsid w:val="02F1911A"/>
    <w:rsid w:val="031436E5"/>
    <w:rsid w:val="0331F7D6"/>
    <w:rsid w:val="03EAFB81"/>
    <w:rsid w:val="040FAE17"/>
    <w:rsid w:val="0481A448"/>
    <w:rsid w:val="05633B88"/>
    <w:rsid w:val="0566ABDD"/>
    <w:rsid w:val="06626799"/>
    <w:rsid w:val="06B32BA1"/>
    <w:rsid w:val="06C2344C"/>
    <w:rsid w:val="0824ECBC"/>
    <w:rsid w:val="08D55F1B"/>
    <w:rsid w:val="08E309CD"/>
    <w:rsid w:val="08FD61CD"/>
    <w:rsid w:val="095F1713"/>
    <w:rsid w:val="0AFD9826"/>
    <w:rsid w:val="0B1BC6D6"/>
    <w:rsid w:val="0B24C052"/>
    <w:rsid w:val="0C08759B"/>
    <w:rsid w:val="0C551B0C"/>
    <w:rsid w:val="0EB72A73"/>
    <w:rsid w:val="0EB9967D"/>
    <w:rsid w:val="0ED8C740"/>
    <w:rsid w:val="10814481"/>
    <w:rsid w:val="10986E73"/>
    <w:rsid w:val="111A9E38"/>
    <w:rsid w:val="11A4B3F2"/>
    <w:rsid w:val="11CC14FA"/>
    <w:rsid w:val="1299F3C1"/>
    <w:rsid w:val="12F8CD2C"/>
    <w:rsid w:val="13DB4FA6"/>
    <w:rsid w:val="152BC3B2"/>
    <w:rsid w:val="1530B212"/>
    <w:rsid w:val="162A3168"/>
    <w:rsid w:val="17346E74"/>
    <w:rsid w:val="17E67725"/>
    <w:rsid w:val="1846C928"/>
    <w:rsid w:val="184BFCF7"/>
    <w:rsid w:val="18A4B0A6"/>
    <w:rsid w:val="18C8EB48"/>
    <w:rsid w:val="1967B996"/>
    <w:rsid w:val="19864293"/>
    <w:rsid w:val="1A96E0D2"/>
    <w:rsid w:val="1AF371EB"/>
    <w:rsid w:val="1B5DA64B"/>
    <w:rsid w:val="1BD44574"/>
    <w:rsid w:val="1C5025DD"/>
    <w:rsid w:val="1CC6B763"/>
    <w:rsid w:val="1D7CF794"/>
    <w:rsid w:val="1D9542FE"/>
    <w:rsid w:val="1DBE9EC7"/>
    <w:rsid w:val="1E349DD5"/>
    <w:rsid w:val="1F3DFE7F"/>
    <w:rsid w:val="1FF0BF76"/>
    <w:rsid w:val="20033679"/>
    <w:rsid w:val="20ADCF35"/>
    <w:rsid w:val="2130C8BC"/>
    <w:rsid w:val="214E674D"/>
    <w:rsid w:val="2209946F"/>
    <w:rsid w:val="22568695"/>
    <w:rsid w:val="22E4E7C2"/>
    <w:rsid w:val="23AE72A1"/>
    <w:rsid w:val="23DE9BB8"/>
    <w:rsid w:val="24567D63"/>
    <w:rsid w:val="2458490E"/>
    <w:rsid w:val="24DCDDA5"/>
    <w:rsid w:val="254F9C0D"/>
    <w:rsid w:val="25BF0F4B"/>
    <w:rsid w:val="25CEDD60"/>
    <w:rsid w:val="25E4A534"/>
    <w:rsid w:val="2727404B"/>
    <w:rsid w:val="281AC792"/>
    <w:rsid w:val="281B40AF"/>
    <w:rsid w:val="28A9FBC0"/>
    <w:rsid w:val="2966B920"/>
    <w:rsid w:val="296CA47A"/>
    <w:rsid w:val="29837B30"/>
    <w:rsid w:val="2A5CD2A1"/>
    <w:rsid w:val="2A7C6F5B"/>
    <w:rsid w:val="2AAFEB7B"/>
    <w:rsid w:val="2AD85B9A"/>
    <w:rsid w:val="2B01785C"/>
    <w:rsid w:val="2C37A778"/>
    <w:rsid w:val="2C76CE85"/>
    <w:rsid w:val="2CA1C101"/>
    <w:rsid w:val="2EE8C069"/>
    <w:rsid w:val="2F4D203C"/>
    <w:rsid w:val="2FD612CF"/>
    <w:rsid w:val="2FF1BBC3"/>
    <w:rsid w:val="30088474"/>
    <w:rsid w:val="310C0D6E"/>
    <w:rsid w:val="31DDDDD0"/>
    <w:rsid w:val="33199CF0"/>
    <w:rsid w:val="33450B51"/>
    <w:rsid w:val="3366A03B"/>
    <w:rsid w:val="33A5588A"/>
    <w:rsid w:val="33A6806A"/>
    <w:rsid w:val="33F798B0"/>
    <w:rsid w:val="33FA6C8D"/>
    <w:rsid w:val="344334EB"/>
    <w:rsid w:val="35054D2E"/>
    <w:rsid w:val="358A786B"/>
    <w:rsid w:val="36135B21"/>
    <w:rsid w:val="362F1E67"/>
    <w:rsid w:val="36554CCB"/>
    <w:rsid w:val="367715D1"/>
    <w:rsid w:val="36CDFDFE"/>
    <w:rsid w:val="372EFBFA"/>
    <w:rsid w:val="378168F7"/>
    <w:rsid w:val="378C62D6"/>
    <w:rsid w:val="3795561A"/>
    <w:rsid w:val="37AE8778"/>
    <w:rsid w:val="37C0520D"/>
    <w:rsid w:val="3842BA8A"/>
    <w:rsid w:val="38BE710F"/>
    <w:rsid w:val="39942E14"/>
    <w:rsid w:val="39A211E8"/>
    <w:rsid w:val="3A459F36"/>
    <w:rsid w:val="3A4F8732"/>
    <w:rsid w:val="3B1C2486"/>
    <w:rsid w:val="3B34A4D9"/>
    <w:rsid w:val="3B6D63ED"/>
    <w:rsid w:val="3BDAEF6B"/>
    <w:rsid w:val="3C044BEA"/>
    <w:rsid w:val="3C18CBCB"/>
    <w:rsid w:val="3C398165"/>
    <w:rsid w:val="3C4EF5D8"/>
    <w:rsid w:val="3C823B66"/>
    <w:rsid w:val="3CA163B2"/>
    <w:rsid w:val="3CCC901A"/>
    <w:rsid w:val="3CDC83B6"/>
    <w:rsid w:val="3D7C573C"/>
    <w:rsid w:val="3E3E9F98"/>
    <w:rsid w:val="3EAAC6D9"/>
    <w:rsid w:val="3EEB639F"/>
    <w:rsid w:val="3FF5C31B"/>
    <w:rsid w:val="402AE293"/>
    <w:rsid w:val="40495A14"/>
    <w:rsid w:val="4050E10B"/>
    <w:rsid w:val="41A5A536"/>
    <w:rsid w:val="42224142"/>
    <w:rsid w:val="434F56DF"/>
    <w:rsid w:val="441D5602"/>
    <w:rsid w:val="451B1713"/>
    <w:rsid w:val="454FBA41"/>
    <w:rsid w:val="459BB3D7"/>
    <w:rsid w:val="46CFAF8D"/>
    <w:rsid w:val="46DF9AD7"/>
    <w:rsid w:val="476E3325"/>
    <w:rsid w:val="4779D0C8"/>
    <w:rsid w:val="47A119CE"/>
    <w:rsid w:val="47CF13CB"/>
    <w:rsid w:val="4891A39B"/>
    <w:rsid w:val="499152BA"/>
    <w:rsid w:val="49C289A2"/>
    <w:rsid w:val="4A538763"/>
    <w:rsid w:val="4B24FA44"/>
    <w:rsid w:val="4B29BC1B"/>
    <w:rsid w:val="4BD7BF94"/>
    <w:rsid w:val="4BF42100"/>
    <w:rsid w:val="4C36AABE"/>
    <w:rsid w:val="4C3A1AB5"/>
    <w:rsid w:val="4CE9BDC7"/>
    <w:rsid w:val="4D805ABE"/>
    <w:rsid w:val="4EEEE48E"/>
    <w:rsid w:val="4F0BC4A8"/>
    <w:rsid w:val="4F17ABBA"/>
    <w:rsid w:val="4FA74645"/>
    <w:rsid w:val="4FB827AC"/>
    <w:rsid w:val="502ADBD9"/>
    <w:rsid w:val="50BBD607"/>
    <w:rsid w:val="50BCD273"/>
    <w:rsid w:val="50DEC7F5"/>
    <w:rsid w:val="50E506E6"/>
    <w:rsid w:val="521A44A6"/>
    <w:rsid w:val="525F3590"/>
    <w:rsid w:val="52D2FF34"/>
    <w:rsid w:val="52DC0632"/>
    <w:rsid w:val="52DD6009"/>
    <w:rsid w:val="53544A56"/>
    <w:rsid w:val="544AE7EA"/>
    <w:rsid w:val="55F9094E"/>
    <w:rsid w:val="566C6936"/>
    <w:rsid w:val="5676B434"/>
    <w:rsid w:val="574CCC35"/>
    <w:rsid w:val="57E0D2A8"/>
    <w:rsid w:val="584EF5FE"/>
    <w:rsid w:val="586AD2A5"/>
    <w:rsid w:val="59A2081F"/>
    <w:rsid w:val="59B19542"/>
    <w:rsid w:val="5A636DF1"/>
    <w:rsid w:val="5A6B4468"/>
    <w:rsid w:val="5BAB57FA"/>
    <w:rsid w:val="5CA741E2"/>
    <w:rsid w:val="5D026E92"/>
    <w:rsid w:val="5D1FBD04"/>
    <w:rsid w:val="5EE83752"/>
    <w:rsid w:val="5EFC7C9E"/>
    <w:rsid w:val="5FC477EB"/>
    <w:rsid w:val="601464CA"/>
    <w:rsid w:val="604897F0"/>
    <w:rsid w:val="60A817FE"/>
    <w:rsid w:val="6132A5FE"/>
    <w:rsid w:val="6301ED23"/>
    <w:rsid w:val="6307E9C3"/>
    <w:rsid w:val="641661BD"/>
    <w:rsid w:val="642DB128"/>
    <w:rsid w:val="65CF653A"/>
    <w:rsid w:val="66001A5A"/>
    <w:rsid w:val="663644F2"/>
    <w:rsid w:val="67136BDA"/>
    <w:rsid w:val="674F57B5"/>
    <w:rsid w:val="67BB7321"/>
    <w:rsid w:val="687227F2"/>
    <w:rsid w:val="68741F5D"/>
    <w:rsid w:val="6956EA02"/>
    <w:rsid w:val="69A06EA1"/>
    <w:rsid w:val="69B21D98"/>
    <w:rsid w:val="6C1CE16A"/>
    <w:rsid w:val="6C5BEB68"/>
    <w:rsid w:val="6CBF4F38"/>
    <w:rsid w:val="6D091663"/>
    <w:rsid w:val="6D7971D2"/>
    <w:rsid w:val="6D8427D2"/>
    <w:rsid w:val="6D89F306"/>
    <w:rsid w:val="6E09E88E"/>
    <w:rsid w:val="6E14E826"/>
    <w:rsid w:val="6F02AD9F"/>
    <w:rsid w:val="6F26C58C"/>
    <w:rsid w:val="6F354ECD"/>
    <w:rsid w:val="6F3935AD"/>
    <w:rsid w:val="6F4EE85C"/>
    <w:rsid w:val="6F98927A"/>
    <w:rsid w:val="6FB90C0B"/>
    <w:rsid w:val="6FF20991"/>
    <w:rsid w:val="6FFD19E9"/>
    <w:rsid w:val="6FFD3BBE"/>
    <w:rsid w:val="7022257A"/>
    <w:rsid w:val="712BBEE8"/>
    <w:rsid w:val="72212C11"/>
    <w:rsid w:val="73049D72"/>
    <w:rsid w:val="734A9C96"/>
    <w:rsid w:val="73E9DBEE"/>
    <w:rsid w:val="73FDB8A2"/>
    <w:rsid w:val="74C77307"/>
    <w:rsid w:val="75360995"/>
    <w:rsid w:val="75B3571A"/>
    <w:rsid w:val="760A81E4"/>
    <w:rsid w:val="7713C38B"/>
    <w:rsid w:val="7724AE08"/>
    <w:rsid w:val="778EE6A6"/>
    <w:rsid w:val="78405A47"/>
    <w:rsid w:val="784CBB32"/>
    <w:rsid w:val="788E1D73"/>
    <w:rsid w:val="78FD3350"/>
    <w:rsid w:val="790AC483"/>
    <w:rsid w:val="791817CD"/>
    <w:rsid w:val="792A9774"/>
    <w:rsid w:val="792EDD20"/>
    <w:rsid w:val="795965FD"/>
    <w:rsid w:val="7A6E5E32"/>
    <w:rsid w:val="7ABD8F4C"/>
    <w:rsid w:val="7C16DB2C"/>
    <w:rsid w:val="7C437DAC"/>
    <w:rsid w:val="7EAAD445"/>
    <w:rsid w:val="7F7E6264"/>
    <w:rsid w:val="7FD0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1C67"/>
  <w15:docId w15:val="{02591196-AE02-42DF-B286-1A30378C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5275"/>
    <w:pPr>
      <w:spacing w:after="120"/>
      <w:jc w:val="both"/>
    </w:pPr>
    <w:rPr>
      <w:lang w:eastAsia="de-DE"/>
    </w:rPr>
  </w:style>
  <w:style w:type="paragraph" w:styleId="Titolo1">
    <w:name w:val="heading 1"/>
    <w:basedOn w:val="Normale"/>
    <w:next w:val="Titolo2"/>
    <w:link w:val="Titolo1Carattere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itolo5">
    <w:name w:val="heading 5"/>
    <w:basedOn w:val="Titolo6"/>
    <w:next w:val="Normale"/>
    <w:link w:val="Titolo5Carattere"/>
    <w:uiPriority w:val="9"/>
    <w:unhideWhenUsed/>
    <w:qFormat/>
    <w:rsid w:val="00605A18"/>
    <w:pPr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Titolo2Carattere">
    <w:name w:val="Titolo 2 Carattere"/>
    <w:link w:val="Titolo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olo3Carattere">
    <w:name w:val="Titolo 3 Carattere"/>
    <w:link w:val="Titolo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Titolo4Carattere">
    <w:name w:val="Titolo 4 Carattere"/>
    <w:link w:val="Titolo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IndirizzoHTMLCarattere">
    <w:name w:val="Indirizzo HTML Carattere"/>
    <w:link w:val="Indirizzo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Titolo5Carattere">
    <w:name w:val="Titolo 5 Carattere"/>
    <w:link w:val="Titolo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Titolo6Carattere">
    <w:name w:val="Titolo 6 Carattere"/>
    <w:link w:val="Titolo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IntestazioneCarattere">
    <w:name w:val="Intestazione Carattere"/>
    <w:link w:val="Intestazione"/>
    <w:uiPriority w:val="99"/>
    <w:qFormat/>
    <w:rsid w:val="00D13351"/>
    <w:rPr>
      <w:lang w:val="en-GB" w:eastAsia="de-DE"/>
    </w:rPr>
  </w:style>
  <w:style w:type="character" w:customStyle="1" w:styleId="PidipaginaCarattere">
    <w:name w:val="Piè di pagina Carattere"/>
    <w:link w:val="Pidipagina"/>
    <w:uiPriority w:val="99"/>
    <w:qFormat/>
    <w:rsid w:val="00D13351"/>
    <w:rPr>
      <w:lang w:val="en-GB" w:eastAsia="de-D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e"/>
    <w:next w:val="Corpotesto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e"/>
    <w:qFormat/>
    <w:rsid w:val="00777DA8"/>
    <w:rPr>
      <w:i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2AAFEB7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2AAFEB7B"/>
    <w:pPr>
      <w:ind w:left="720"/>
      <w:contextualSpacing/>
    </w:pPr>
  </w:style>
  <w:style w:type="paragraph" w:styleId="Revisione">
    <w:name w:val="Revision"/>
    <w:hidden/>
    <w:uiPriority w:val="99"/>
    <w:semiHidden/>
    <w:rsid w:val="00525871"/>
    <w:pPr>
      <w:suppressAutoHyphens w:val="0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56CE7-BA7C-48BF-A469-4BD6DF6B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505</Words>
  <Characters>2882</Characters>
  <Application>Microsoft Office Word</Application>
  <DocSecurity>0</DocSecurity>
  <Lines>24</Lines>
  <Paragraphs>6</Paragraphs>
  <ScaleCrop>false</ScaleCrop>
  <Company>MFF UK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ai26</cp:lastModifiedBy>
  <cp:revision>4</cp:revision>
  <dcterms:created xsi:type="dcterms:W3CDTF">2025-05-05T08:45:00Z</dcterms:created>
  <dcterms:modified xsi:type="dcterms:W3CDTF">2025-05-08T14:48:00Z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