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15C8" w14:textId="7AC482D3" w:rsidR="00856588" w:rsidRDefault="00FC3EB2">
      <w:pPr>
        <w:pStyle w:val="Heading1"/>
      </w:pPr>
      <w:r w:rsidRPr="00FC3EB2">
        <w:t xml:space="preserve">Ultrafast </w:t>
      </w:r>
      <w:r>
        <w:t>p</w:t>
      </w:r>
      <w:r w:rsidRPr="00FC3EB2">
        <w:t xml:space="preserve">air </w:t>
      </w:r>
      <w:r>
        <w:t>d</w:t>
      </w:r>
      <w:r w:rsidRPr="00FC3EB2">
        <w:t xml:space="preserve">istribution </w:t>
      </w:r>
      <w:r>
        <w:t>f</w:t>
      </w:r>
      <w:r w:rsidRPr="00FC3EB2">
        <w:t>unction</w:t>
      </w:r>
      <w:r w:rsidR="00000000">
        <w:t xml:space="preserve"> </w:t>
      </w:r>
      <w:r>
        <w:t xml:space="preserve">as a probe of hidden states in quantum materials </w:t>
      </w:r>
    </w:p>
    <w:p w14:paraId="7D018F4A" w14:textId="43C43F52" w:rsidR="00856588" w:rsidRDefault="00FC3EB2">
      <w:pPr>
        <w:pStyle w:val="Heading2"/>
      </w:pPr>
      <w:r>
        <w:t>Emil S. Bozin</w:t>
      </w:r>
    </w:p>
    <w:p w14:paraId="3FE310FB" w14:textId="393FDDB3" w:rsidR="00856588" w:rsidRDefault="00FC3EB2">
      <w:pPr>
        <w:pStyle w:val="Heading3"/>
      </w:pPr>
      <w:r>
        <w:t>Center for Solid State Physics and New Materials, Institute of Physics Belgrade, University of Belgrade, Serbia</w:t>
      </w:r>
    </w:p>
    <w:p w14:paraId="050F33D8" w14:textId="27063066" w:rsidR="00856588" w:rsidRDefault="00FC3EB2">
      <w:pPr>
        <w:pStyle w:val="Heading3"/>
        <w:rPr>
          <w:sz w:val="18"/>
          <w:szCs w:val="18"/>
        </w:rPr>
      </w:pPr>
      <w:r>
        <w:t>bozin@ipb.ac.rs</w:t>
      </w:r>
      <w:r w:rsidR="00000000">
        <w:rPr>
          <w:lang w:eastAsia="de-DE"/>
        </w:rPr>
        <w:br/>
      </w:r>
    </w:p>
    <w:p w14:paraId="13163977" w14:textId="14282E13" w:rsidR="00DB143B" w:rsidRDefault="00DB143B" w:rsidP="00DB143B">
      <w:r>
        <w:t>Understanding how materials evolve under non-equilibrium conditions requires experimental tools capable of capturing both local structural changes and their ultrafast dynamics. Ultrafast X-ray pair distribution function (uf-PDF) analysis—based on total scattering measurements enabled by femtosecond X-ray free-electron lasers (XFELs)—now allows direct access to transient local structures beyond the constraints of crystallographic symmetry and long-range order</w:t>
      </w:r>
      <w:r w:rsidR="001C2EB4">
        <w:t>, Fig. 1</w:t>
      </w:r>
      <w:r>
        <w:t xml:space="preserve">. </w:t>
      </w:r>
      <w:r w:rsidR="00926468" w:rsidRPr="00926468">
        <w:t xml:space="preserve">Here, we will discuss how resolving </w:t>
      </w:r>
      <w:r w:rsidR="00926468">
        <w:t xml:space="preserve">hierarchical </w:t>
      </w:r>
      <w:r w:rsidR="00926468" w:rsidRPr="00926468">
        <w:t>structural evolution on femtosecond to picosecond timescales provides critical insight into transient states and hidden orders that often govern the functional behavior of complex quantum materials</w:t>
      </w:r>
      <w:r w:rsidR="00926468" w:rsidRPr="00926468">
        <w:t xml:space="preserve"> </w:t>
      </w:r>
      <w:r>
        <w:t>[1].</w:t>
      </w:r>
    </w:p>
    <w:p w14:paraId="3A495622" w14:textId="5A46A531" w:rsidR="00856588" w:rsidRDefault="00DB143B">
      <w:r>
        <w:t xml:space="preserve">Recent advances have demonstrated that high-quality total scattering data and corresponding PDFs can be obtained from a single ~30 fs XFEL pulse over an extended Q-range. This capability </w:t>
      </w:r>
      <w:r w:rsidR="001C2EB4">
        <w:t xml:space="preserve">further </w:t>
      </w:r>
      <w:r>
        <w:t xml:space="preserve">enables detailed structural analysis of crystalline, nanocrystalline, amorphous, and liquid systems alike [2]. </w:t>
      </w:r>
      <w:r w:rsidR="001C2EB4">
        <w:t>These developments open new frontiers for time-resolved investigations of lattice instabilities, correlated electron phenomena, and the competition between intertwined orders in quantum materials</w:t>
      </w:r>
      <w:r w:rsidR="00682E19">
        <w:t xml:space="preserve"> [3]</w:t>
      </w:r>
      <w:r w:rsidR="00000000">
        <w:t>.</w:t>
      </w:r>
    </w:p>
    <w:p w14:paraId="2A7A3583" w14:textId="08E5EE6D" w:rsidR="00856588" w:rsidRDefault="00000000">
      <w:pPr>
        <w:jc w:val="center"/>
      </w:pPr>
      <w:r>
        <w:pict w14:anchorId="4C36F5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  <w:r w:rsidR="001C2EB4" w:rsidRPr="008112AA">
        <w:rPr>
          <w:noProof/>
        </w:rPr>
        <w:pict w14:anchorId="20FF49C1">
          <v:shape id="Picture 1" o:spid="_x0000_i1027" type="#_x0000_t75" style="width:466.5pt;height:273pt;visibility:visible;mso-wrap-style:square">
            <v:imagedata r:id="rId8" o:title=""/>
          </v:shape>
        </w:pict>
      </w:r>
    </w:p>
    <w:p w14:paraId="2D63B04B" w14:textId="3CAC2EDD" w:rsidR="00856588" w:rsidRDefault="00000000">
      <w:pPr>
        <w:pStyle w:val="Heading6"/>
      </w:pPr>
      <w:r>
        <w:rPr>
          <w:b/>
        </w:rPr>
        <w:t>Figure 1</w:t>
      </w:r>
      <w:r>
        <w:t xml:space="preserve">. </w:t>
      </w:r>
      <w:r w:rsidR="001C2EB4" w:rsidRPr="001C2EB4">
        <w:t>Resolving length-scale-dependent transient disorder through an ultrafast phase transition</w:t>
      </w:r>
      <w:r w:rsidR="001C2EB4">
        <w:t xml:space="preserve"> in CuIr</w:t>
      </w:r>
      <w:r w:rsidR="001C2EB4" w:rsidRPr="001C2EB4">
        <w:rPr>
          <w:vertAlign w:val="subscript"/>
        </w:rPr>
        <w:t>2</w:t>
      </w:r>
      <w:r w:rsidR="001C2EB4">
        <w:t>S</w:t>
      </w:r>
      <w:r w:rsidR="001C2EB4" w:rsidRPr="001C2EB4">
        <w:rPr>
          <w:vertAlign w:val="subscript"/>
        </w:rPr>
        <w:t>4</w:t>
      </w:r>
      <w:r w:rsidR="001C2EB4">
        <w:t>.</w:t>
      </w:r>
    </w:p>
    <w:p w14:paraId="646EEE95" w14:textId="77777777" w:rsidR="00856588" w:rsidRDefault="00856588">
      <w:pPr>
        <w:rPr>
          <w:lang w:eastAsia="cs-CZ"/>
        </w:rPr>
      </w:pPr>
    </w:p>
    <w:p w14:paraId="5B39AAF5" w14:textId="59F5FF96" w:rsidR="00856588" w:rsidRDefault="00000000">
      <w:pPr>
        <w:pStyle w:val="Heading4"/>
      </w:pPr>
      <w:r>
        <w:t>[</w:t>
      </w:r>
      <w:r w:rsidR="00F31A08">
        <w:t>1</w:t>
      </w:r>
      <w:r>
        <w:t xml:space="preserve">] </w:t>
      </w:r>
      <w:r w:rsidR="00F31A08" w:rsidRPr="00F31A08">
        <w:t xml:space="preserve">Griffiths, </w:t>
      </w:r>
      <w:r w:rsidR="00F31A08">
        <w:t xml:space="preserve">J., </w:t>
      </w:r>
      <w:r w:rsidR="00F31A08" w:rsidRPr="00F31A08">
        <w:t>Suzana,</w:t>
      </w:r>
      <w:r w:rsidR="00F31A08">
        <w:t xml:space="preserve"> A. F.,</w:t>
      </w:r>
      <w:r w:rsidR="00F31A08" w:rsidRPr="00F31A08">
        <w:t xml:space="preserve"> Wu,</w:t>
      </w:r>
      <w:r w:rsidR="00F31A08">
        <w:t xml:space="preserve"> L., </w:t>
      </w:r>
      <w:r w:rsidR="00F31A08" w:rsidRPr="00F31A08">
        <w:t>Marks,</w:t>
      </w:r>
      <w:r w:rsidR="00F31A08">
        <w:t xml:space="preserve"> S.D., </w:t>
      </w:r>
      <w:r w:rsidR="00F31A08" w:rsidRPr="00F31A08">
        <w:t xml:space="preserve">Esposito, </w:t>
      </w:r>
      <w:r w:rsidR="00F31A08">
        <w:t xml:space="preserve">V., </w:t>
      </w:r>
      <w:r w:rsidR="00F31A08" w:rsidRPr="00F31A08">
        <w:t>Boutet,</w:t>
      </w:r>
      <w:r w:rsidR="00F31A08">
        <w:t xml:space="preserve"> S.,</w:t>
      </w:r>
      <w:r w:rsidR="00F31A08" w:rsidRPr="00F31A08">
        <w:t xml:space="preserve"> Evans, </w:t>
      </w:r>
      <w:r w:rsidR="00F31A08">
        <w:t xml:space="preserve">P. G., </w:t>
      </w:r>
      <w:r w:rsidR="00F31A08" w:rsidRPr="00F31A08">
        <w:t>Mitchell,</w:t>
      </w:r>
      <w:r w:rsidR="00F31A08">
        <w:t xml:space="preserve"> </w:t>
      </w:r>
      <w:r w:rsidR="00F31A08" w:rsidRPr="00F31A08">
        <w:t>J. F.</w:t>
      </w:r>
      <w:r w:rsidR="00F31A08">
        <w:t>,</w:t>
      </w:r>
      <w:r w:rsidR="00F31A08" w:rsidRPr="00F31A08">
        <w:t xml:space="preserve"> Dean,</w:t>
      </w:r>
      <w:r w:rsidR="00F31A08">
        <w:t xml:space="preserve"> M. P. M., </w:t>
      </w:r>
      <w:r w:rsidR="00F31A08" w:rsidRPr="00F31A08">
        <w:t>Keen,</w:t>
      </w:r>
      <w:r w:rsidR="00F31A08">
        <w:t xml:space="preserve"> </w:t>
      </w:r>
      <w:r w:rsidR="00F31A08" w:rsidRPr="00F31A08">
        <w:t>D</w:t>
      </w:r>
      <w:r w:rsidR="00F31A08">
        <w:t>.</w:t>
      </w:r>
      <w:r w:rsidR="00F31A08" w:rsidRPr="00F31A08">
        <w:t xml:space="preserve"> A.</w:t>
      </w:r>
      <w:r w:rsidR="00F31A08">
        <w:t>,</w:t>
      </w:r>
      <w:r w:rsidR="00F31A08" w:rsidRPr="00F31A08">
        <w:t xml:space="preserve"> Robinson,</w:t>
      </w:r>
      <w:r w:rsidR="00F31A08">
        <w:t xml:space="preserve"> I., </w:t>
      </w:r>
      <w:r w:rsidR="00F31A08" w:rsidRPr="00F31A08">
        <w:t>Billinge</w:t>
      </w:r>
      <w:r w:rsidR="00F31A08">
        <w:t xml:space="preserve">, S. J. L., </w:t>
      </w:r>
      <w:r w:rsidR="00F31A08" w:rsidRPr="00F31A08">
        <w:t>&amp; Bozin</w:t>
      </w:r>
      <w:r w:rsidR="00F31A08">
        <w:t>, E. S.</w:t>
      </w:r>
      <w:r>
        <w:t xml:space="preserve"> (</w:t>
      </w:r>
      <w:r w:rsidR="00F31A08">
        <w:t>2024</w:t>
      </w:r>
      <w:r>
        <w:t xml:space="preserve">). </w:t>
      </w:r>
      <w:r w:rsidR="00F31A08" w:rsidRPr="00F31A08">
        <w:rPr>
          <w:i/>
        </w:rPr>
        <w:t>Nature Materials</w:t>
      </w:r>
      <w:r w:rsidR="00F31A08" w:rsidRPr="00F31A08">
        <w:rPr>
          <w:iCs/>
        </w:rPr>
        <w:t>,</w:t>
      </w:r>
      <w:r w:rsidR="00F31A08" w:rsidRPr="00F31A08">
        <w:rPr>
          <w:i/>
        </w:rPr>
        <w:t xml:space="preserve"> </w:t>
      </w:r>
      <w:r w:rsidR="00F31A08" w:rsidRPr="00F31A08">
        <w:rPr>
          <w:b/>
          <w:bCs w:val="0"/>
          <w:iCs/>
        </w:rPr>
        <w:t>23</w:t>
      </w:r>
      <w:r w:rsidR="00F31A08" w:rsidRPr="00F31A08">
        <w:rPr>
          <w:i/>
        </w:rPr>
        <w:t>,</w:t>
      </w:r>
      <w:r w:rsidR="00F31A08" w:rsidRPr="00F31A08">
        <w:rPr>
          <w:iCs/>
        </w:rPr>
        <w:t xml:space="preserve"> 1041</w:t>
      </w:r>
      <w:r w:rsidR="00F31A08">
        <w:rPr>
          <w:iCs/>
        </w:rPr>
        <w:t>.</w:t>
      </w:r>
    </w:p>
    <w:p w14:paraId="4E6063DA" w14:textId="2E2F6AB8" w:rsidR="00856588" w:rsidRDefault="00000000">
      <w:pPr>
        <w:pStyle w:val="Heading4"/>
      </w:pPr>
      <w:r>
        <w:t>[</w:t>
      </w:r>
      <w:r w:rsidR="00F31A08">
        <w:t>2</w:t>
      </w:r>
      <w:r>
        <w:t xml:space="preserve">] </w:t>
      </w:r>
      <w:r w:rsidR="00F31A08" w:rsidRPr="00F31A08">
        <w:t>Sapnik,</w:t>
      </w:r>
      <w:r w:rsidR="00F31A08">
        <w:t xml:space="preserve"> A. F.</w:t>
      </w:r>
      <w:r w:rsidR="00F15285">
        <w:t xml:space="preserve">, </w:t>
      </w:r>
      <w:r w:rsidR="00F15285" w:rsidRPr="00F15285">
        <w:t>Chater,</w:t>
      </w:r>
      <w:r w:rsidR="00F15285">
        <w:t xml:space="preserve"> P. A., </w:t>
      </w:r>
      <w:r w:rsidR="00F15285" w:rsidRPr="00F15285">
        <w:t>Keeble,</w:t>
      </w:r>
      <w:r w:rsidR="00F15285">
        <w:t xml:space="preserve"> D. S.,</w:t>
      </w:r>
      <w:r w:rsidR="00F31A08">
        <w:t xml:space="preserve"> </w:t>
      </w:r>
      <w:r w:rsidR="00F31A08" w:rsidRPr="009D26AE">
        <w:rPr>
          <w:i/>
          <w:iCs/>
        </w:rPr>
        <w:t>et al</w:t>
      </w:r>
      <w:r w:rsidR="00F31A08">
        <w:t>.</w:t>
      </w:r>
      <w:r>
        <w:t xml:space="preserve"> </w:t>
      </w:r>
      <w:r w:rsidRPr="00682E19">
        <w:t>(20</w:t>
      </w:r>
      <w:r w:rsidR="00F31A08" w:rsidRPr="00682E19">
        <w:t>25</w:t>
      </w:r>
      <w:r w:rsidRPr="00682E19">
        <w:t>)</w:t>
      </w:r>
      <w:r>
        <w:t xml:space="preserve">. </w:t>
      </w:r>
      <w:r w:rsidR="00F31A08" w:rsidRPr="00F31A08">
        <w:rPr>
          <w:i/>
        </w:rPr>
        <w:t>arXiv:</w:t>
      </w:r>
      <w:r w:rsidR="00F31A08" w:rsidRPr="00F31A08">
        <w:rPr>
          <w:iCs/>
        </w:rPr>
        <w:t>2504.21462</w:t>
      </w:r>
      <w:r>
        <w:t>.</w:t>
      </w:r>
    </w:p>
    <w:p w14:paraId="776C5769" w14:textId="0DE6F077" w:rsidR="00682E19" w:rsidRDefault="00682E19" w:rsidP="00682E19">
      <w:pPr>
        <w:pStyle w:val="Heading4"/>
      </w:pPr>
      <w:r>
        <w:t>[</w:t>
      </w:r>
      <w:r>
        <w:t>3</w:t>
      </w:r>
      <w:r>
        <w:t xml:space="preserve">] </w:t>
      </w:r>
      <w:r w:rsidRPr="00682E19">
        <w:t>Bozin,</w:t>
      </w:r>
      <w:r>
        <w:t xml:space="preserve"> E. S., </w:t>
      </w:r>
      <w:r w:rsidRPr="00682E19">
        <w:t>Abeykoon, M.</w:t>
      </w:r>
      <w:r>
        <w:t xml:space="preserve">, </w:t>
      </w:r>
      <w:r w:rsidRPr="00682E19">
        <w:t>Conradson, S.</w:t>
      </w:r>
      <w:r>
        <w:t xml:space="preserve">, </w:t>
      </w:r>
      <w:r w:rsidRPr="00682E19">
        <w:t>Baldinozzi,</w:t>
      </w:r>
      <w:r w:rsidRPr="00682E19">
        <w:t xml:space="preserve"> </w:t>
      </w:r>
      <w:r w:rsidRPr="00682E19">
        <w:t>G.</w:t>
      </w:r>
      <w:r>
        <w:t xml:space="preserve">, </w:t>
      </w:r>
      <w:r w:rsidRPr="00682E19">
        <w:t>Sutar</w:t>
      </w:r>
      <w:r>
        <w:t xml:space="preserve">, </w:t>
      </w:r>
      <w:r w:rsidRPr="00682E19">
        <w:t>P.</w:t>
      </w:r>
      <w:r>
        <w:t>,</w:t>
      </w:r>
      <w:r w:rsidRPr="00682E19">
        <w:t xml:space="preserve"> &amp; Mihailovic</w:t>
      </w:r>
      <w:r>
        <w:t xml:space="preserve">, </w:t>
      </w:r>
      <w:r w:rsidRPr="00682E19">
        <w:t>D</w:t>
      </w:r>
      <w:r>
        <w:t>. (202</w:t>
      </w:r>
      <w:r>
        <w:t>3</w:t>
      </w:r>
      <w:r>
        <w:t xml:space="preserve">). </w:t>
      </w:r>
      <w:r w:rsidRPr="00682E19">
        <w:rPr>
          <w:i/>
        </w:rPr>
        <w:t>Nature Communications</w:t>
      </w:r>
      <w:r w:rsidRPr="00682E19">
        <w:rPr>
          <w:iCs/>
        </w:rPr>
        <w:t>,</w:t>
      </w:r>
      <w:r w:rsidRPr="00682E19">
        <w:rPr>
          <w:iCs/>
        </w:rPr>
        <w:t xml:space="preserve"> </w:t>
      </w:r>
      <w:r w:rsidRPr="00682E19">
        <w:rPr>
          <w:b/>
          <w:bCs w:val="0"/>
          <w:iCs/>
        </w:rPr>
        <w:t>14</w:t>
      </w:r>
      <w:r w:rsidRPr="00682E19">
        <w:rPr>
          <w:iCs/>
        </w:rPr>
        <w:t>, 7055.</w:t>
      </w:r>
    </w:p>
    <w:p w14:paraId="1EF325BC" w14:textId="77777777" w:rsidR="00F15285" w:rsidRPr="00682E19" w:rsidRDefault="00F15285" w:rsidP="001C2EB4">
      <w:pPr>
        <w:pStyle w:val="Acknowledgement"/>
        <w:rPr>
          <w:i w:val="0"/>
          <w:iCs/>
          <w:lang w:eastAsia="cs-CZ"/>
        </w:rPr>
      </w:pPr>
    </w:p>
    <w:p w14:paraId="62E37CC8" w14:textId="4EBC0AB2" w:rsidR="00856588" w:rsidRDefault="001C2EB4" w:rsidP="001C2EB4">
      <w:pPr>
        <w:pStyle w:val="Acknowledgement"/>
        <w:rPr>
          <w:lang w:eastAsia="cs-CZ"/>
        </w:rPr>
      </w:pPr>
      <w:r w:rsidRPr="001C2EB4">
        <w:rPr>
          <w:lang w:eastAsia="cs-CZ"/>
        </w:rPr>
        <w:t>Work at IPB and this presentation are supported by the European Union’s Horizon Europe research and innovation programme ERA Chair project HIP-2D-QM under the grant agreement No 101185375</w:t>
      </w:r>
      <w:r w:rsidR="00000000">
        <w:rPr>
          <w:lang w:eastAsia="cs-CZ"/>
        </w:rPr>
        <w:t>.</w:t>
      </w:r>
      <w:r>
        <w:rPr>
          <w:lang w:eastAsia="cs-CZ"/>
        </w:rPr>
        <w:t xml:space="preserve"> </w:t>
      </w:r>
      <w:r w:rsidRPr="001C2EB4">
        <w:rPr>
          <w:lang w:eastAsia="cs-CZ"/>
        </w:rPr>
        <w:t>Work at Brookhaven National Laboratory was supported by US DOE-BES under contract DE-SC0012704</w:t>
      </w:r>
    </w:p>
    <w:sectPr w:rsidR="00856588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AB8BA" w14:textId="77777777" w:rsidR="00C23DC6" w:rsidRDefault="00C23DC6">
      <w:pPr>
        <w:spacing w:after="0"/>
      </w:pPr>
      <w:r>
        <w:separator/>
      </w:r>
    </w:p>
  </w:endnote>
  <w:endnote w:type="continuationSeparator" w:id="0">
    <w:p w14:paraId="42F9A993" w14:textId="77777777" w:rsidR="00C23DC6" w:rsidRDefault="00C23D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6453" w14:textId="77777777" w:rsidR="00856588" w:rsidRDefault="00000000">
    <w:pPr>
      <w:pStyle w:val="Footer"/>
    </w:pPr>
    <w:r>
      <w:t>Acta Cryst. (2025). A81, e1</w:t>
    </w:r>
  </w:p>
  <w:p w14:paraId="53B5B96A" w14:textId="77777777" w:rsidR="00856588" w:rsidRDefault="00856588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4C31B" w14:textId="77777777" w:rsidR="00C23DC6" w:rsidRDefault="00C23DC6">
      <w:pPr>
        <w:spacing w:after="0"/>
      </w:pPr>
      <w:r>
        <w:separator/>
      </w:r>
    </w:p>
  </w:footnote>
  <w:footnote w:type="continuationSeparator" w:id="0">
    <w:p w14:paraId="61CED25A" w14:textId="77777777" w:rsidR="00C23DC6" w:rsidRDefault="00C23D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FBEFD" w14:textId="77777777" w:rsidR="00856588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12FDD"/>
    <w:multiLevelType w:val="multilevel"/>
    <w:tmpl w:val="DA8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065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88"/>
    <w:rsid w:val="001C2EB4"/>
    <w:rsid w:val="00372F10"/>
    <w:rsid w:val="00447247"/>
    <w:rsid w:val="00682E19"/>
    <w:rsid w:val="0084102C"/>
    <w:rsid w:val="00856588"/>
    <w:rsid w:val="00926468"/>
    <w:rsid w:val="009D26AE"/>
    <w:rsid w:val="00C23DC6"/>
    <w:rsid w:val="00DB143B"/>
    <w:rsid w:val="00F15285"/>
    <w:rsid w:val="00F31A08"/>
    <w:rsid w:val="00FC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62BB653"/>
  <w15:docId w15:val="{92DBC948-0FC6-464D-ABDA-CF6373AB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31A0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1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Emil Bozin</cp:lastModifiedBy>
  <cp:revision>21</cp:revision>
  <dcterms:created xsi:type="dcterms:W3CDTF">2019-09-04T15:26:00Z</dcterms:created>
  <dcterms:modified xsi:type="dcterms:W3CDTF">2025-05-15T11:29:00Z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