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D98E" w14:textId="4E275524" w:rsidR="00944B9F" w:rsidRPr="0068485B" w:rsidRDefault="0035417F">
      <w:pPr>
        <w:pStyle w:val="Nagwek1"/>
        <w:rPr>
          <w:lang w:val="pl-GB"/>
        </w:rPr>
      </w:pPr>
      <w:r>
        <w:rPr>
          <w:lang w:val="en-US"/>
        </w:rPr>
        <w:t xml:space="preserve">A </w:t>
      </w:r>
      <w:r w:rsidR="00532F74">
        <w:rPr>
          <w:lang w:val="en-US"/>
        </w:rPr>
        <w:t>n</w:t>
      </w:r>
      <w:r>
        <w:rPr>
          <w:lang w:val="en-US"/>
        </w:rPr>
        <w:t xml:space="preserve">ew </w:t>
      </w:r>
      <w:r w:rsidRPr="008A0AE5">
        <w:rPr>
          <w:lang w:val="en-US"/>
        </w:rPr>
        <w:t>terrestrial</w:t>
      </w:r>
      <w:r>
        <w:rPr>
          <w:lang w:val="en-US"/>
        </w:rPr>
        <w:t xml:space="preserve"> </w:t>
      </w:r>
      <w:r w:rsidRPr="0068485B">
        <w:rPr>
          <w:lang w:val="pl-GB"/>
        </w:rPr>
        <w:t>Ti³</w:t>
      </w:r>
      <w:r w:rsidRPr="0068485B">
        <w:rPr>
          <w:rFonts w:ascii="Cambria Math" w:hAnsi="Cambria Math" w:cs="Cambria Math"/>
          <w:lang w:val="pl-GB"/>
        </w:rPr>
        <w:t>⁺</w:t>
      </w:r>
      <w:r w:rsidRPr="0068485B">
        <w:rPr>
          <w:lang w:val="pl-GB"/>
        </w:rPr>
        <w:t>-</w:t>
      </w:r>
      <w:r w:rsidRPr="008A0AE5">
        <w:rPr>
          <w:lang w:val="en-US"/>
        </w:rPr>
        <w:t>r</w:t>
      </w:r>
      <w:r w:rsidRPr="0068485B">
        <w:rPr>
          <w:lang w:val="pl-GB"/>
        </w:rPr>
        <w:t xml:space="preserve">ich </w:t>
      </w:r>
      <w:r w:rsidR="00532F74">
        <w:rPr>
          <w:lang w:val="pl-PL"/>
        </w:rPr>
        <w:t>o</w:t>
      </w:r>
      <w:r w:rsidRPr="0068485B">
        <w:rPr>
          <w:lang w:val="pl-GB"/>
        </w:rPr>
        <w:t>xide</w:t>
      </w:r>
      <w:r w:rsidRPr="008A0AE5">
        <w:rPr>
          <w:lang w:val="en-US"/>
        </w:rPr>
        <w:t xml:space="preserve"> </w:t>
      </w:r>
      <w:r w:rsidRPr="0068485B">
        <w:rPr>
          <w:lang w:val="pl-GB"/>
        </w:rPr>
        <w:t xml:space="preserve">with a </w:t>
      </w:r>
      <w:r w:rsidR="00532F74">
        <w:rPr>
          <w:lang w:val="pl-PL"/>
        </w:rPr>
        <w:t>n</w:t>
      </w:r>
      <w:r w:rsidRPr="0068485B">
        <w:rPr>
          <w:lang w:val="pl-GB"/>
        </w:rPr>
        <w:t xml:space="preserve">ovel </w:t>
      </w:r>
      <w:r w:rsidR="00532F74">
        <w:rPr>
          <w:lang w:val="en-US"/>
        </w:rPr>
        <w:t>c</w:t>
      </w:r>
      <w:r w:rsidRPr="001F43DA">
        <w:rPr>
          <w:lang w:val="en-US"/>
        </w:rPr>
        <w:t xml:space="preserve">rystal </w:t>
      </w:r>
      <w:r w:rsidR="00532F74">
        <w:rPr>
          <w:lang w:val="pl-PL"/>
        </w:rPr>
        <w:t>s</w:t>
      </w:r>
      <w:r w:rsidRPr="0068485B">
        <w:rPr>
          <w:lang w:val="pl-GB"/>
        </w:rPr>
        <w:t>tructure</w:t>
      </w:r>
    </w:p>
    <w:p w14:paraId="0D4ED636" w14:textId="77777777" w:rsidR="00944B9F" w:rsidRDefault="00193FDF" w:rsidP="00532F74">
      <w:pPr>
        <w:pStyle w:val="Nagwek2"/>
        <w:jc w:val="both"/>
      </w:pPr>
      <w:r>
        <w:t>M. Stachowicz</w:t>
      </w:r>
      <w:r>
        <w:rPr>
          <w:vertAlign w:val="superscript"/>
        </w:rPr>
        <w:t>1</w:t>
      </w:r>
      <w:r>
        <w:t xml:space="preserve">, </w:t>
      </w:r>
      <w:r w:rsidR="00724E8E">
        <w:t>A</w:t>
      </w:r>
      <w:r>
        <w:t xml:space="preserve">. </w:t>
      </w:r>
      <w:r w:rsidR="00724E8E">
        <w:t>Pieczka</w:t>
      </w:r>
      <w:r w:rsidR="00724E8E">
        <w:rPr>
          <w:vertAlign w:val="superscript"/>
        </w:rPr>
        <w:t>2</w:t>
      </w:r>
    </w:p>
    <w:p w14:paraId="247C7CE2" w14:textId="77777777" w:rsidR="00944B9F" w:rsidRDefault="00532F74">
      <w:pPr>
        <w:pStyle w:val="Nagwek3"/>
      </w:pPr>
      <w:r>
        <w:rPr>
          <w:vertAlign w:val="superscript"/>
        </w:rPr>
        <w:t>1</w:t>
      </w:r>
      <w:r w:rsidR="00193FDF" w:rsidRPr="00193FDF">
        <w:rPr>
          <w:lang w:val="en-US"/>
        </w:rPr>
        <w:t xml:space="preserve">Faculty of Geology, University of Warsaw, </w:t>
      </w:r>
      <w:r w:rsidR="00724E8E" w:rsidRPr="00193FDF">
        <w:rPr>
          <w:lang w:val="en-US"/>
        </w:rPr>
        <w:t>Żwirki i Wigury 93</w:t>
      </w:r>
      <w:r w:rsidR="00724E8E">
        <w:rPr>
          <w:lang w:val="en-US"/>
        </w:rPr>
        <w:t xml:space="preserve">, </w:t>
      </w:r>
      <w:r w:rsidR="00193FDF" w:rsidRPr="00193FDF">
        <w:rPr>
          <w:lang w:val="en-US"/>
        </w:rPr>
        <w:t>02-089 Warszawa, Poland</w:t>
      </w:r>
      <w:r>
        <w:t xml:space="preserve">, </w:t>
      </w:r>
      <w:r>
        <w:rPr>
          <w:vertAlign w:val="superscript"/>
        </w:rPr>
        <w:t>2</w:t>
      </w:r>
      <w:r w:rsidR="00724E8E" w:rsidRPr="00724E8E">
        <w:t>Department of Mineralogy, Petrography and Geochemistry, Faculty of Geology, Geophysics and Environment Protection, AGH</w:t>
      </w:r>
      <w:r w:rsidR="00724E8E" w:rsidRPr="00724E8E">
        <w:rPr>
          <w:lang w:val="en-US"/>
        </w:rPr>
        <w:t xml:space="preserve"> University of Krakow, </w:t>
      </w:r>
      <w:proofErr w:type="spellStart"/>
      <w:r w:rsidR="00724E8E" w:rsidRPr="00724E8E">
        <w:rPr>
          <w:lang w:val="en-US"/>
        </w:rPr>
        <w:t>Mickiewicza</w:t>
      </w:r>
      <w:proofErr w:type="spellEnd"/>
      <w:r w:rsidR="00724E8E" w:rsidRPr="00724E8E">
        <w:rPr>
          <w:lang w:val="en-US"/>
        </w:rPr>
        <w:t xml:space="preserve"> 30, 30-059 Kraków, Poland</w:t>
      </w:r>
    </w:p>
    <w:p w14:paraId="56CFA478" w14:textId="77777777" w:rsidR="00944B9F" w:rsidRDefault="00236B19">
      <w:pPr>
        <w:pStyle w:val="Nagwek3"/>
        <w:rPr>
          <w:sz w:val="18"/>
          <w:szCs w:val="18"/>
        </w:rPr>
      </w:pPr>
      <w:r>
        <w:t>marcin.stachowicz@uw.edu.pl</w:t>
      </w:r>
      <w:r>
        <w:rPr>
          <w:lang w:eastAsia="de-DE"/>
        </w:rPr>
        <w:br/>
      </w:r>
    </w:p>
    <w:p w14:paraId="76E57C89" w14:textId="77777777" w:rsidR="006940D3" w:rsidRPr="006940D3" w:rsidRDefault="006940D3" w:rsidP="006940D3">
      <w:pPr>
        <w:rPr>
          <w:lang w:val="pl-GB"/>
        </w:rPr>
      </w:pPr>
      <w:r w:rsidRPr="006940D3">
        <w:rPr>
          <w:lang w:val="pl-GB"/>
        </w:rPr>
        <w:t>The origin of titanium</w:t>
      </w:r>
      <w:r w:rsidR="00112642" w:rsidRPr="00112642">
        <w:rPr>
          <w:lang w:val="en-US"/>
        </w:rPr>
        <w:t xml:space="preserve"> </w:t>
      </w:r>
      <w:r w:rsidR="00112642">
        <w:rPr>
          <w:lang w:val="en-US"/>
        </w:rPr>
        <w:t>(III)</w:t>
      </w:r>
      <w:r w:rsidRPr="006940D3">
        <w:rPr>
          <w:lang w:val="pl-GB"/>
        </w:rPr>
        <w:t xml:space="preserve"> oxides remains a subject of debate, particularly in light of the discovery of several such minerals as inclusions in corundum crystals. While minerals like tistarite, kaitianite, and jiansmuite have been unambiguously identified in extraterrestrial materials</w:t>
      </w:r>
      <w:r w:rsidR="00116EE4" w:rsidRPr="00C7305E">
        <w:rPr>
          <w:lang w:val="pl-GB"/>
        </w:rPr>
        <w:t> [1</w:t>
      </w:r>
      <w:r w:rsidR="004C24E0" w:rsidRPr="004C24E0">
        <w:rPr>
          <w:rFonts w:hint="cs"/>
          <w:lang w:val="en-US"/>
        </w:rPr>
        <w:t>–</w:t>
      </w:r>
      <w:r w:rsidR="004C24E0" w:rsidRPr="004C24E0">
        <w:rPr>
          <w:lang w:val="en-US"/>
        </w:rPr>
        <w:t>3</w:t>
      </w:r>
      <w:r w:rsidR="00116EE4" w:rsidRPr="00C7305E">
        <w:rPr>
          <w:lang w:val="pl-GB"/>
        </w:rPr>
        <w:t>]</w:t>
      </w:r>
      <w:r w:rsidRPr="006940D3">
        <w:rPr>
          <w:lang w:val="pl-GB"/>
        </w:rPr>
        <w:t>, their terrestrial counterparts</w:t>
      </w:r>
      <w:r w:rsidR="00C7305E" w:rsidRPr="00C7305E">
        <w:rPr>
          <w:lang w:val="pl-GB"/>
        </w:rPr>
        <w:t> [4,</w:t>
      </w:r>
      <w:r w:rsidR="004C24E0" w:rsidRPr="004C24E0">
        <w:rPr>
          <w:rFonts w:hint="cs"/>
          <w:lang w:val="en-US"/>
        </w:rPr>
        <w:t>–</w:t>
      </w:r>
      <w:r w:rsidR="004C24E0">
        <w:rPr>
          <w:lang w:val="en-US"/>
        </w:rPr>
        <w:t>6</w:t>
      </w:r>
      <w:r w:rsidR="00C7305E" w:rsidRPr="00C7305E">
        <w:rPr>
          <w:lang w:val="pl-GB"/>
        </w:rPr>
        <w:t>]</w:t>
      </w:r>
      <w:r w:rsidR="00FB17A9" w:rsidRPr="00FB17A9">
        <w:rPr>
          <w:lang w:val="en-US"/>
        </w:rPr>
        <w:t xml:space="preserve"> </w:t>
      </w:r>
      <w:r w:rsidRPr="006940D3">
        <w:rPr>
          <w:lang w:val="pl-GB"/>
        </w:rPr>
        <w:t>often recovered from corundum xenocrysts—have sparked controversy regarding potential anthropogenic origins</w:t>
      </w:r>
      <w:r w:rsidR="00C7305E" w:rsidRPr="00C7305E">
        <w:rPr>
          <w:lang w:val="pl-GB"/>
        </w:rPr>
        <w:t> </w:t>
      </w:r>
      <w:r w:rsidR="00C7305E" w:rsidRPr="004C24E0">
        <w:rPr>
          <w:lang w:val="en-US"/>
        </w:rPr>
        <w:t>[7</w:t>
      </w:r>
      <w:r w:rsidR="00C7305E" w:rsidRPr="004C24E0">
        <w:rPr>
          <w:rFonts w:hint="cs"/>
          <w:lang w:val="en-US"/>
        </w:rPr>
        <w:t>–</w:t>
      </w:r>
      <w:r w:rsidR="00C7305E" w:rsidRPr="004C24E0">
        <w:rPr>
          <w:lang w:val="en-US"/>
        </w:rPr>
        <w:t>9]</w:t>
      </w:r>
      <w:r w:rsidRPr="006940D3">
        <w:rPr>
          <w:lang w:val="pl-GB"/>
        </w:rPr>
        <w:t>. Here, we present a new Ti³⁺-bearing oxide with</w:t>
      </w:r>
      <w:r w:rsidR="00112642" w:rsidRPr="00112642">
        <w:rPr>
          <w:lang w:val="en-US"/>
        </w:rPr>
        <w:t xml:space="preserve"> </w:t>
      </w:r>
      <w:r w:rsidR="00112642">
        <w:rPr>
          <w:lang w:val="en-US"/>
        </w:rPr>
        <w:t>the ideal</w:t>
      </w:r>
      <w:r w:rsidRPr="006940D3">
        <w:rPr>
          <w:lang w:val="pl-GB"/>
        </w:rPr>
        <w:t xml:space="preserve"> formula Zr₂Ti³⁺₇AlO₁₆, from a pegmatite in Jordanów Śląski (SW Poland), which represents the first finding of such a phase in situ within its unaltered geological </w:t>
      </w:r>
      <w:r w:rsidR="00D358A1" w:rsidRPr="00D358A1">
        <w:rPr>
          <w:lang w:val="en-US"/>
        </w:rPr>
        <w:t>settin</w:t>
      </w:r>
      <w:r w:rsidR="00D358A1">
        <w:rPr>
          <w:lang w:val="en-US"/>
        </w:rPr>
        <w:t>g</w:t>
      </w:r>
      <w:r w:rsidRPr="006940D3">
        <w:rPr>
          <w:lang w:val="pl-GB"/>
        </w:rPr>
        <w:t>.</w:t>
      </w:r>
    </w:p>
    <w:p w14:paraId="5CE79804" w14:textId="77777777" w:rsidR="000716E3" w:rsidRPr="000716E3" w:rsidRDefault="005C328C" w:rsidP="000716E3">
      <w:pPr>
        <w:rPr>
          <w:lang w:val="pl-GB"/>
        </w:rPr>
      </w:pPr>
      <w:r w:rsidRPr="005C328C">
        <w:rPr>
          <w:lang w:val="en-US"/>
        </w:rPr>
        <w:t>Thi</w:t>
      </w:r>
      <w:r>
        <w:rPr>
          <w:lang w:val="en-US"/>
        </w:rPr>
        <w:t>s</w:t>
      </w:r>
      <w:r w:rsidR="000716E3" w:rsidRPr="000716E3">
        <w:rPr>
          <w:lang w:val="pl-GB"/>
        </w:rPr>
        <w:t xml:space="preserve"> newly identified </w:t>
      </w:r>
      <w:r w:rsidR="00DA429D">
        <w:rPr>
          <w:lang w:val="en-US"/>
        </w:rPr>
        <w:t>phase</w:t>
      </w:r>
      <w:r w:rsidR="000716E3" w:rsidRPr="000716E3">
        <w:rPr>
          <w:lang w:val="pl-GB"/>
        </w:rPr>
        <w:t xml:space="preserve"> characterized by high levels of trivalent Ti³⁺, Zr, and Al, and its unique intergrowth with corundum. These features suggest its crystallization in a highly Si-depleted environment influenced by reductive fluids such as H</w:t>
      </w:r>
      <w:r w:rsidR="00BA71DF" w:rsidRPr="00BA71DF">
        <w:rPr>
          <w:vertAlign w:val="subscript"/>
          <w:lang w:val="en-US"/>
        </w:rPr>
        <w:t>2</w:t>
      </w:r>
      <w:r w:rsidR="000716E3" w:rsidRPr="000716E3">
        <w:rPr>
          <w:lang w:val="pl-GB"/>
        </w:rPr>
        <w:t>, CH</w:t>
      </w:r>
      <w:r w:rsidR="00BA71DF" w:rsidRPr="00BA71DF">
        <w:rPr>
          <w:vertAlign w:val="subscript"/>
          <w:lang w:val="en-US"/>
        </w:rPr>
        <w:t>4</w:t>
      </w:r>
      <w:r w:rsidR="000716E3" w:rsidRPr="000716E3">
        <w:rPr>
          <w:lang w:val="pl-GB"/>
        </w:rPr>
        <w:t xml:space="preserve">, or a combination of both, conditions typical of deep subduction zone levels at the upper mantle–lower crust interface. The crystallization environment and the associated fluid compositions are thought to occur under highly reducing conditions, similar to those proposed by Griffin et al. </w:t>
      </w:r>
      <w:r w:rsidR="00C7305E" w:rsidRPr="00C7305E">
        <w:rPr>
          <w:lang w:val="en-US"/>
        </w:rPr>
        <w:t> [10]</w:t>
      </w:r>
      <w:r w:rsidR="000716E3" w:rsidRPr="000716E3">
        <w:rPr>
          <w:lang w:val="pl-GB"/>
        </w:rPr>
        <w:t xml:space="preserve"> for the formation of super-reduced oxide minerals, which are the result of interactions between mantle-derived fluids and basaltic magmas within the shallow lithosphere.</w:t>
      </w:r>
    </w:p>
    <w:p w14:paraId="3BBFC239" w14:textId="15F05796" w:rsidR="00A404F3" w:rsidRPr="00A404F3" w:rsidRDefault="00E04303" w:rsidP="00A404F3">
      <w:pPr>
        <w:rPr>
          <w:lang w:val="pl-GB"/>
        </w:rPr>
      </w:pPr>
      <w:r w:rsidRPr="00E04303">
        <w:rPr>
          <w:lang w:val="en-US"/>
        </w:rPr>
        <w:t>This p</w:t>
      </w:r>
      <w:r>
        <w:rPr>
          <w:lang w:val="en-US"/>
        </w:rPr>
        <w:t>hase</w:t>
      </w:r>
      <w:r w:rsidR="000716E3" w:rsidRPr="000716E3">
        <w:rPr>
          <w:lang w:val="pl-GB"/>
        </w:rPr>
        <w:t xml:space="preserve"> represents a new type of crystal </w:t>
      </w:r>
      <w:r w:rsidRPr="00E04303">
        <w:rPr>
          <w:lang w:val="en-US"/>
        </w:rPr>
        <w:t>str</w:t>
      </w:r>
      <w:r>
        <w:rPr>
          <w:lang w:val="en-US"/>
        </w:rPr>
        <w:t>ucture</w:t>
      </w:r>
      <w:r w:rsidR="000716E3" w:rsidRPr="000716E3">
        <w:rPr>
          <w:lang w:val="pl-GB"/>
        </w:rPr>
        <w:t xml:space="preserve">, not previously observed among minerals or synthetic compounds. </w:t>
      </w:r>
      <w:r w:rsidR="00B340AF" w:rsidRPr="00B340AF">
        <w:t xml:space="preserve">Single-crystal synchrotron X-ray diffraction data </w:t>
      </w:r>
      <w:r w:rsidR="00B35462">
        <w:t>indicate</w:t>
      </w:r>
      <w:r w:rsidR="00B340AF" w:rsidRPr="00B340AF">
        <w:t xml:space="preserve"> the tetragonal space group </w:t>
      </w:r>
      <w:r w:rsidR="00B340AF" w:rsidRPr="00B340AF">
        <w:rPr>
          <w:i/>
          <w:iCs/>
        </w:rPr>
        <w:t>I</w:t>
      </w:r>
      <w:r w:rsidR="00BA71DF" w:rsidRPr="00BA71DF">
        <w:t>4</w:t>
      </w:r>
      <w:r w:rsidR="00BA71DF" w:rsidRPr="00BA71DF">
        <w:rPr>
          <w:vertAlign w:val="subscript"/>
        </w:rPr>
        <w:t>1</w:t>
      </w:r>
      <w:r w:rsidR="00BA71DF" w:rsidRPr="00BA71DF">
        <w:t>/</w:t>
      </w:r>
      <w:r w:rsidR="00B340AF" w:rsidRPr="00B340AF">
        <w:rPr>
          <w:i/>
          <w:iCs/>
        </w:rPr>
        <w:t>a</w:t>
      </w:r>
      <w:r w:rsidR="00B340AF" w:rsidRPr="00B340AF">
        <w:t xml:space="preserve">, with unit cell parameters </w:t>
      </w:r>
      <w:r w:rsidR="00B340AF" w:rsidRPr="00B340AF">
        <w:rPr>
          <w:i/>
          <w:iCs/>
        </w:rPr>
        <w:t>a</w:t>
      </w:r>
      <w:r w:rsidR="00B340AF" w:rsidRPr="00B340AF">
        <w:t xml:space="preserve"> = 10.7053(3) Å and </w:t>
      </w:r>
      <w:r w:rsidR="00B340AF" w:rsidRPr="00B340AF">
        <w:rPr>
          <w:i/>
          <w:iCs/>
        </w:rPr>
        <w:t>c</w:t>
      </w:r>
      <w:r w:rsidR="00B340AF" w:rsidRPr="00B340AF">
        <w:t xml:space="preserve"> = 9.6262(7) Å</w:t>
      </w:r>
      <w:r w:rsidR="00B340AF">
        <w:t xml:space="preserve">, </w:t>
      </w:r>
      <w:r w:rsidR="00826179" w:rsidRPr="004913F7">
        <w:rPr>
          <w:i/>
          <w:color w:val="000000"/>
          <w:lang w:val="en-US"/>
        </w:rPr>
        <w:t>V</w:t>
      </w:r>
      <w:r w:rsidR="00826179" w:rsidRPr="004913F7">
        <w:rPr>
          <w:color w:val="000000"/>
          <w:lang w:val="en-US"/>
        </w:rPr>
        <w:t xml:space="preserve"> = 1103.19(10) Å</w:t>
      </w:r>
      <w:r w:rsidR="00826179" w:rsidRPr="004913F7">
        <w:rPr>
          <w:color w:val="000000"/>
          <w:vertAlign w:val="superscript"/>
          <w:lang w:val="en-US"/>
        </w:rPr>
        <w:t>3</w:t>
      </w:r>
      <w:r w:rsidR="00826179">
        <w:rPr>
          <w:color w:val="000000"/>
          <w:vertAlign w:val="superscript"/>
          <w:lang w:val="en-US"/>
        </w:rPr>
        <w:t xml:space="preserve"> </w:t>
      </w:r>
      <w:r w:rsidR="00826179" w:rsidRPr="00826179">
        <w:rPr>
          <w:color w:val="000000"/>
          <w:lang w:val="en-US"/>
        </w:rPr>
        <w:t>and</w:t>
      </w:r>
      <w:r w:rsidR="00826179">
        <w:t xml:space="preserve"> </w:t>
      </w:r>
      <w:r w:rsidR="00B340AF">
        <w:t>Z</w:t>
      </w:r>
      <w:r w:rsidR="00826179">
        <w:t xml:space="preserve"> </w:t>
      </w:r>
      <w:r w:rsidR="00B340AF">
        <w:t>=</w:t>
      </w:r>
      <w:r w:rsidR="00826179">
        <w:t xml:space="preserve"> 4</w:t>
      </w:r>
      <w:r w:rsidR="00B340AF" w:rsidRPr="00B340AF">
        <w:t>.</w:t>
      </w:r>
      <w:r w:rsidR="00B340AF">
        <w:t xml:space="preserve"> </w:t>
      </w:r>
      <w:r w:rsidR="000716E3" w:rsidRPr="000716E3">
        <w:rPr>
          <w:lang w:val="pl-GB"/>
        </w:rPr>
        <w:t>To enable detailed study of extremely small crystals</w:t>
      </w:r>
      <w:r w:rsidR="00DA429D" w:rsidRPr="00DA429D">
        <w:rPr>
          <w:lang w:val="en-US"/>
        </w:rPr>
        <w:t xml:space="preserve"> </w:t>
      </w:r>
      <w:r w:rsidR="00DA429D">
        <w:rPr>
          <w:lang w:val="en-US"/>
        </w:rPr>
        <w:t xml:space="preserve">(here </w:t>
      </w:r>
      <w:r w:rsidR="00DA429D" w:rsidRPr="004913F7">
        <w:rPr>
          <w:color w:val="000000"/>
          <w:lang w:val="en-US"/>
        </w:rPr>
        <w:t xml:space="preserve">6.5 × 11 × 4 </w:t>
      </w:r>
      <w:r w:rsidR="00DA429D" w:rsidRPr="004913F7">
        <w:rPr>
          <w:color w:val="000000"/>
        </w:rPr>
        <w:t>μ</w:t>
      </w:r>
      <w:r w:rsidR="00DA429D" w:rsidRPr="004913F7">
        <w:rPr>
          <w:color w:val="000000"/>
          <w:lang w:val="en-US"/>
        </w:rPr>
        <w:t>m</w:t>
      </w:r>
      <w:r w:rsidR="00DA429D">
        <w:rPr>
          <w:color w:val="000000"/>
          <w:lang w:val="en-US"/>
        </w:rPr>
        <w:t>)</w:t>
      </w:r>
      <w:r w:rsidR="000716E3" w:rsidRPr="000716E3">
        <w:rPr>
          <w:lang w:val="pl-GB"/>
        </w:rPr>
        <w:t>, we have developed a method for extracting microcrystals using S</w:t>
      </w:r>
      <w:r w:rsidRPr="00E04303">
        <w:rPr>
          <w:lang w:val="en-US"/>
        </w:rPr>
        <w:t>canning</w:t>
      </w:r>
      <w:r>
        <w:rPr>
          <w:lang w:val="en-US"/>
        </w:rPr>
        <w:t xml:space="preserve"> </w:t>
      </w:r>
      <w:r w:rsidR="000716E3" w:rsidRPr="000716E3">
        <w:rPr>
          <w:lang w:val="pl-GB"/>
        </w:rPr>
        <w:t>E</w:t>
      </w:r>
      <w:proofErr w:type="spellStart"/>
      <w:r w:rsidRPr="00E04303">
        <w:rPr>
          <w:lang w:val="en-US"/>
        </w:rPr>
        <w:t>lectron</w:t>
      </w:r>
      <w:proofErr w:type="spellEnd"/>
      <w:r w:rsidRPr="00E04303">
        <w:rPr>
          <w:lang w:val="en-US"/>
        </w:rPr>
        <w:t xml:space="preserve"> </w:t>
      </w:r>
      <w:r w:rsidR="000716E3" w:rsidRPr="000716E3">
        <w:rPr>
          <w:lang w:val="pl-GB"/>
        </w:rPr>
        <w:t>M</w:t>
      </w:r>
      <w:proofErr w:type="spellStart"/>
      <w:r w:rsidRPr="00E04303">
        <w:rPr>
          <w:lang w:val="en-US"/>
        </w:rPr>
        <w:t>ic</w:t>
      </w:r>
      <w:r>
        <w:rPr>
          <w:lang w:val="en-US"/>
        </w:rPr>
        <w:t>roscopy</w:t>
      </w:r>
      <w:proofErr w:type="spellEnd"/>
      <w:r w:rsidR="000716E3" w:rsidRPr="000716E3">
        <w:rPr>
          <w:lang w:val="pl-GB"/>
        </w:rPr>
        <w:t>-based techniques, optimized for direct use in X-ray diffraction analysis. This approach allows for the characterization of crystals that would otherwise be inaccessible, providing valuable insights into their structural properties and potential applications in planetary geology and extraterrestrial materials research.</w:t>
      </w:r>
      <w:r w:rsidR="00A404F3" w:rsidRPr="00A404F3">
        <w:rPr>
          <w:lang w:val="en-US"/>
        </w:rPr>
        <w:t xml:space="preserve"> </w:t>
      </w:r>
      <w:r w:rsidR="00A404F3" w:rsidRPr="00A404F3">
        <w:rPr>
          <w:lang w:val="pl-GB"/>
        </w:rPr>
        <w:t>The phase is currently under evaluation by the IMA CNMNC as a potentially new mineral species.</w:t>
      </w:r>
    </w:p>
    <w:p w14:paraId="468AC658" w14:textId="77777777" w:rsidR="00C43F32" w:rsidRPr="008A4DD8" w:rsidRDefault="00475268" w:rsidP="008A4DD8">
      <w:pPr>
        <w:ind w:left="567" w:hanging="567"/>
        <w:rPr>
          <w:bCs/>
          <w:sz w:val="18"/>
          <w:szCs w:val="24"/>
          <w:lang w:eastAsia="cs-CZ"/>
        </w:rPr>
      </w:pPr>
      <w:r>
        <w:rPr>
          <w:noProof/>
        </w:rPr>
      </w:r>
      <w:r w:rsidR="00475268">
        <w:rPr>
          <w:noProof/>
        </w:rPr>
        <w:pict w14:anchorId="756F7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57728;visibility:hidden;mso-wrap-edited:f;mso-width-percent:0;mso-height-percent:0;mso-width-percent:0;mso-height-percent:0">
            <o:lock v:ext="edit" selection="t"/>
          </v:shape>
        </w:pict>
      </w:r>
      <w:r w:rsidR="00C43F32" w:rsidRPr="00C43F32">
        <w:rPr>
          <w:lang w:val="en-US"/>
        </w:rPr>
        <w:t>[</w:t>
      </w:r>
      <w:r w:rsidR="00C43F32" w:rsidRPr="008A4DD8">
        <w:rPr>
          <w:bCs/>
          <w:sz w:val="18"/>
          <w:szCs w:val="24"/>
          <w:lang w:eastAsia="cs-CZ"/>
        </w:rPr>
        <w:t>1]</w:t>
      </w:r>
      <w:r w:rsidR="00C43F32" w:rsidRPr="008A4DD8">
        <w:rPr>
          <w:bCs/>
          <w:sz w:val="18"/>
          <w:szCs w:val="24"/>
          <w:lang w:eastAsia="cs-CZ"/>
        </w:rPr>
        <w:tab/>
        <w:t xml:space="preserve">R. </w:t>
      </w:r>
      <w:proofErr w:type="spellStart"/>
      <w:r w:rsidR="00C43F32" w:rsidRPr="008A4DD8">
        <w:rPr>
          <w:bCs/>
          <w:sz w:val="18"/>
          <w:szCs w:val="24"/>
          <w:lang w:eastAsia="cs-CZ"/>
        </w:rPr>
        <w:t>Borriello</w:t>
      </w:r>
      <w:proofErr w:type="spellEnd"/>
      <w:r w:rsidR="00C43F32" w:rsidRPr="008A4DD8">
        <w:rPr>
          <w:bCs/>
          <w:sz w:val="18"/>
          <w:szCs w:val="24"/>
          <w:lang w:eastAsia="cs-CZ"/>
        </w:rPr>
        <w:t xml:space="preserve"> et al.</w:t>
      </w:r>
      <w:r w:rsidR="00D44BB4" w:rsidRPr="008A4DD8">
        <w:rPr>
          <w:bCs/>
          <w:sz w:val="18"/>
          <w:szCs w:val="24"/>
          <w:lang w:eastAsia="cs-CZ"/>
        </w:rPr>
        <w:t xml:space="preserve"> (2025)</w:t>
      </w:r>
      <w:r w:rsidR="00C43F32" w:rsidRPr="008A4DD8">
        <w:rPr>
          <w:bCs/>
          <w:sz w:val="18"/>
          <w:szCs w:val="24"/>
          <w:lang w:eastAsia="cs-CZ"/>
        </w:rPr>
        <w:t>, American Mineralogist 110, 630.</w:t>
      </w:r>
    </w:p>
    <w:p w14:paraId="54E7FC4D" w14:textId="77777777" w:rsidR="00C43F32" w:rsidRPr="00C67219" w:rsidRDefault="00C43F32" w:rsidP="00C67219">
      <w:pPr>
        <w:pStyle w:val="Nagwek4"/>
      </w:pPr>
      <w:r w:rsidRPr="00C67219">
        <w:t>[2]</w:t>
      </w:r>
      <w:r w:rsidRPr="00C67219">
        <w:tab/>
        <w:t>C. Ma and G. R. Rossman</w:t>
      </w:r>
      <w:r w:rsidR="002F133D">
        <w:t xml:space="preserve"> </w:t>
      </w:r>
      <w:r w:rsidR="002F133D" w:rsidRPr="00C67219">
        <w:t>(2009)</w:t>
      </w:r>
      <w:r w:rsidRPr="00C67219">
        <w:t xml:space="preserve">, American Mineralogist </w:t>
      </w:r>
      <w:r w:rsidRPr="00D44BB4">
        <w:rPr>
          <w:b/>
          <w:bCs w:val="0"/>
        </w:rPr>
        <w:t>94</w:t>
      </w:r>
      <w:r w:rsidRPr="00C67219">
        <w:t>, 841.</w:t>
      </w:r>
    </w:p>
    <w:p w14:paraId="62C70A1C" w14:textId="77777777" w:rsidR="00C43F32" w:rsidRPr="00C67219" w:rsidRDefault="00C43F32" w:rsidP="00C67219">
      <w:pPr>
        <w:pStyle w:val="Nagwek4"/>
      </w:pPr>
      <w:r w:rsidRPr="00C67219">
        <w:t>[3]</w:t>
      </w:r>
      <w:r w:rsidRPr="00C67219">
        <w:tab/>
        <w:t>C. Ma and J. R. Beckett</w:t>
      </w:r>
      <w:r w:rsidR="002F133D">
        <w:t xml:space="preserve"> </w:t>
      </w:r>
      <w:r w:rsidR="002F133D" w:rsidRPr="00C67219">
        <w:t>(2021)</w:t>
      </w:r>
      <w:r w:rsidRPr="00C67219">
        <w:t xml:space="preserve">, </w:t>
      </w:r>
      <w:proofErr w:type="spellStart"/>
      <w:r w:rsidRPr="00C67219">
        <w:t>Meteorit</w:t>
      </w:r>
      <w:proofErr w:type="spellEnd"/>
      <w:r w:rsidRPr="00C67219">
        <w:t xml:space="preserve"> &amp; Planetary </w:t>
      </w:r>
      <w:proofErr w:type="spellStart"/>
      <w:r w:rsidRPr="00C67219">
        <w:t>Scien</w:t>
      </w:r>
      <w:proofErr w:type="spellEnd"/>
      <w:r w:rsidRPr="00C67219">
        <w:t xml:space="preserve"> </w:t>
      </w:r>
      <w:r w:rsidRPr="00D44BB4">
        <w:rPr>
          <w:b/>
          <w:bCs w:val="0"/>
        </w:rPr>
        <w:t>56</w:t>
      </w:r>
      <w:r w:rsidRPr="00C67219">
        <w:t>, 96.</w:t>
      </w:r>
    </w:p>
    <w:p w14:paraId="08DBC2D8" w14:textId="77777777" w:rsidR="00C43F32" w:rsidRPr="00C67219" w:rsidRDefault="00C43F32" w:rsidP="00C67219">
      <w:pPr>
        <w:pStyle w:val="Nagwek4"/>
      </w:pPr>
      <w:r w:rsidRPr="00C67219">
        <w:t>[4]</w:t>
      </w:r>
      <w:r w:rsidRPr="00C67219">
        <w:tab/>
        <w:t>W. L. Griffin et al.</w:t>
      </w:r>
      <w:r w:rsidR="002F133D">
        <w:t xml:space="preserve"> </w:t>
      </w:r>
      <w:r w:rsidR="002F133D" w:rsidRPr="00C67219">
        <w:t>(2016)</w:t>
      </w:r>
      <w:r w:rsidRPr="00C67219">
        <w:t xml:space="preserve">, Geology </w:t>
      </w:r>
      <w:r w:rsidRPr="00D44BB4">
        <w:rPr>
          <w:b/>
          <w:bCs w:val="0"/>
        </w:rPr>
        <w:t>44</w:t>
      </w:r>
      <w:r w:rsidRPr="00C67219">
        <w:t>, 815.</w:t>
      </w:r>
    </w:p>
    <w:p w14:paraId="71CE96CE" w14:textId="77777777" w:rsidR="00C43F32" w:rsidRPr="00C67219" w:rsidRDefault="00C43F32" w:rsidP="00C67219">
      <w:pPr>
        <w:pStyle w:val="Nagwek4"/>
      </w:pPr>
      <w:r w:rsidRPr="00C67219">
        <w:t>[5]</w:t>
      </w:r>
      <w:r w:rsidRPr="00C67219">
        <w:tab/>
        <w:t>C. Ma et al.</w:t>
      </w:r>
      <w:r w:rsidR="002F133D">
        <w:t xml:space="preserve"> </w:t>
      </w:r>
      <w:r w:rsidR="002F133D" w:rsidRPr="00C67219">
        <w:t>(2023)</w:t>
      </w:r>
      <w:r w:rsidRPr="00C67219">
        <w:t xml:space="preserve">, Minerals </w:t>
      </w:r>
      <w:r w:rsidRPr="00D44BB4">
        <w:rPr>
          <w:b/>
          <w:bCs w:val="0"/>
        </w:rPr>
        <w:t>13</w:t>
      </w:r>
      <w:r w:rsidRPr="00C67219">
        <w:t>, 1097.</w:t>
      </w:r>
    </w:p>
    <w:p w14:paraId="1D7C61D6" w14:textId="77777777" w:rsidR="00C43F32" w:rsidRPr="00C67219" w:rsidRDefault="00C43F32" w:rsidP="00C67219">
      <w:pPr>
        <w:pStyle w:val="Nagwek4"/>
      </w:pPr>
      <w:r w:rsidRPr="00C67219">
        <w:t>[6]</w:t>
      </w:r>
      <w:r w:rsidRPr="00C67219">
        <w:tab/>
        <w:t>C. Ma et al.</w:t>
      </w:r>
      <w:r w:rsidR="002F133D">
        <w:t xml:space="preserve"> </w:t>
      </w:r>
      <w:r w:rsidR="002F133D" w:rsidRPr="00C67219">
        <w:t>(2023)</w:t>
      </w:r>
      <w:r w:rsidRPr="00C67219">
        <w:t xml:space="preserve">, Materials </w:t>
      </w:r>
      <w:r w:rsidRPr="00D44BB4">
        <w:rPr>
          <w:b/>
          <w:bCs w:val="0"/>
        </w:rPr>
        <w:t>16</w:t>
      </w:r>
      <w:r w:rsidRPr="00C67219">
        <w:t>, 7578.</w:t>
      </w:r>
    </w:p>
    <w:p w14:paraId="47C2121A" w14:textId="77777777" w:rsidR="00C43F32" w:rsidRPr="00C67219" w:rsidRDefault="00C43F32" w:rsidP="00C67219">
      <w:pPr>
        <w:pStyle w:val="Nagwek4"/>
      </w:pPr>
      <w:r w:rsidRPr="00C67219">
        <w:t>[7]</w:t>
      </w:r>
      <w:r w:rsidRPr="00C67219">
        <w:tab/>
        <w:t xml:space="preserve">K. D. </w:t>
      </w:r>
      <w:proofErr w:type="spellStart"/>
      <w:r w:rsidRPr="00C67219">
        <w:t>Litasov</w:t>
      </w:r>
      <w:proofErr w:type="spellEnd"/>
      <w:r w:rsidRPr="00C67219">
        <w:t xml:space="preserve">, H. </w:t>
      </w:r>
      <w:proofErr w:type="spellStart"/>
      <w:r w:rsidRPr="00C67219">
        <w:t>Kagi</w:t>
      </w:r>
      <w:proofErr w:type="spellEnd"/>
      <w:r w:rsidRPr="00C67219">
        <w:t xml:space="preserve">, and T. B. </w:t>
      </w:r>
      <w:proofErr w:type="spellStart"/>
      <w:r w:rsidRPr="00C67219">
        <w:t>Bekker</w:t>
      </w:r>
      <w:proofErr w:type="spellEnd"/>
      <w:r w:rsidR="002F133D">
        <w:t xml:space="preserve"> </w:t>
      </w:r>
      <w:r w:rsidR="002F133D" w:rsidRPr="00C67219">
        <w:t>(2019)</w:t>
      </w:r>
      <w:r w:rsidRPr="00C67219">
        <w:t xml:space="preserve">, </w:t>
      </w:r>
      <w:proofErr w:type="spellStart"/>
      <w:r w:rsidRPr="00C67219">
        <w:t>Lithos</w:t>
      </w:r>
      <w:proofErr w:type="spellEnd"/>
      <w:r w:rsidRPr="00C67219">
        <w:t xml:space="preserve"> 340</w:t>
      </w:r>
      <w:r w:rsidRPr="00C67219">
        <w:rPr>
          <w:rFonts w:hint="cs"/>
        </w:rPr>
        <w:t>–</w:t>
      </w:r>
      <w:r w:rsidRPr="00C67219">
        <w:t>341, 181.</w:t>
      </w:r>
    </w:p>
    <w:p w14:paraId="7B3D5498" w14:textId="77777777" w:rsidR="00C43F32" w:rsidRPr="00C67219" w:rsidRDefault="00C43F32" w:rsidP="00C67219">
      <w:pPr>
        <w:pStyle w:val="Nagwek4"/>
      </w:pPr>
      <w:r w:rsidRPr="00C67219">
        <w:t>[8]</w:t>
      </w:r>
      <w:r w:rsidRPr="00C67219">
        <w:tab/>
        <w:t xml:space="preserve">E. </w:t>
      </w:r>
      <w:proofErr w:type="spellStart"/>
      <w:r w:rsidRPr="00C67219">
        <w:t>Galuskin</w:t>
      </w:r>
      <w:proofErr w:type="spellEnd"/>
      <w:r w:rsidRPr="00C67219">
        <w:t xml:space="preserve"> and I. </w:t>
      </w:r>
      <w:proofErr w:type="spellStart"/>
      <w:r w:rsidRPr="00C67219">
        <w:t>Galuskina</w:t>
      </w:r>
      <w:proofErr w:type="spellEnd"/>
      <w:r w:rsidR="002F133D">
        <w:t xml:space="preserve"> </w:t>
      </w:r>
      <w:r w:rsidR="002F133D" w:rsidRPr="00C67219">
        <w:t>(2023)</w:t>
      </w:r>
      <w:r w:rsidRPr="00C67219">
        <w:t xml:space="preserve">, Mineralogical Magazine </w:t>
      </w:r>
      <w:r w:rsidRPr="002F133D">
        <w:rPr>
          <w:b/>
          <w:bCs w:val="0"/>
        </w:rPr>
        <w:t>87</w:t>
      </w:r>
      <w:r w:rsidRPr="00C67219">
        <w:t>, 619.</w:t>
      </w:r>
    </w:p>
    <w:p w14:paraId="7AE353A9" w14:textId="77777777" w:rsidR="00C43F32" w:rsidRPr="00C67219" w:rsidRDefault="00C43F32" w:rsidP="00C67219">
      <w:pPr>
        <w:pStyle w:val="Nagwek4"/>
      </w:pPr>
      <w:r w:rsidRPr="00C67219">
        <w:t>[9]</w:t>
      </w:r>
      <w:r w:rsidRPr="00C67219">
        <w:tab/>
        <w:t xml:space="preserve">C. </w:t>
      </w:r>
      <w:proofErr w:type="spellStart"/>
      <w:r w:rsidRPr="00C67219">
        <w:t>Ballhaus</w:t>
      </w:r>
      <w:proofErr w:type="spellEnd"/>
      <w:r w:rsidRPr="00C67219">
        <w:t xml:space="preserve"> et al.</w:t>
      </w:r>
      <w:r w:rsidR="002F133D">
        <w:t xml:space="preserve"> </w:t>
      </w:r>
      <w:r w:rsidR="002F133D" w:rsidRPr="00C67219">
        <w:t>(2021)</w:t>
      </w:r>
      <w:r w:rsidRPr="00C67219">
        <w:t xml:space="preserve">, American Mineralogist </w:t>
      </w:r>
      <w:r w:rsidRPr="002F133D">
        <w:rPr>
          <w:b/>
          <w:bCs w:val="0"/>
        </w:rPr>
        <w:t>106</w:t>
      </w:r>
      <w:r w:rsidRPr="00C67219">
        <w:t>, 1053.</w:t>
      </w:r>
    </w:p>
    <w:p w14:paraId="7E0D71C0" w14:textId="77777777" w:rsidR="00C43F32" w:rsidRPr="00C67219" w:rsidRDefault="00C43F32" w:rsidP="00C67219">
      <w:pPr>
        <w:pStyle w:val="Nagwek4"/>
      </w:pPr>
      <w:r w:rsidRPr="00C67219">
        <w:t>[10]</w:t>
      </w:r>
      <w:r w:rsidRPr="00C67219">
        <w:tab/>
        <w:t>W. L. Griffin et al.</w:t>
      </w:r>
      <w:r w:rsidR="002F133D">
        <w:t xml:space="preserve"> </w:t>
      </w:r>
      <w:r w:rsidR="002F133D" w:rsidRPr="00C67219">
        <w:t>(2018)</w:t>
      </w:r>
      <w:r w:rsidRPr="00C67219">
        <w:t xml:space="preserve">, Minerals </w:t>
      </w:r>
      <w:r w:rsidRPr="002F133D">
        <w:rPr>
          <w:b/>
          <w:bCs w:val="0"/>
        </w:rPr>
        <w:t>8</w:t>
      </w:r>
      <w:r w:rsidRPr="00C67219">
        <w:t>, 601.</w:t>
      </w:r>
    </w:p>
    <w:p w14:paraId="64D1E096" w14:textId="77777777" w:rsidR="00932D49" w:rsidRDefault="00932D49" w:rsidP="00196B85">
      <w:pPr>
        <w:pStyle w:val="Acknowledgement"/>
        <w:rPr>
          <w:lang w:val="en-US" w:eastAsia="cs-CZ"/>
        </w:rPr>
      </w:pPr>
    </w:p>
    <w:p w14:paraId="62A1D4D9" w14:textId="77777777" w:rsidR="00944B9F" w:rsidRPr="00196B85" w:rsidRDefault="00196B85" w:rsidP="00196B85">
      <w:pPr>
        <w:pStyle w:val="Acknowledgement"/>
        <w:rPr>
          <w:lang w:val="en-US" w:eastAsia="cs-CZ"/>
        </w:rPr>
      </w:pPr>
      <w:r>
        <w:rPr>
          <w:lang w:val="en-US" w:eastAsia="cs-CZ"/>
        </w:rPr>
        <w:t>MS</w:t>
      </w:r>
      <w:r w:rsidRPr="00196B85">
        <w:rPr>
          <w:lang w:val="en-US" w:eastAsia="cs-CZ"/>
        </w:rPr>
        <w:t xml:space="preserve"> </w:t>
      </w:r>
      <w:r w:rsidR="00E76996" w:rsidRPr="00E76996">
        <w:rPr>
          <w:lang w:eastAsia="cs-CZ"/>
        </w:rPr>
        <w:t xml:space="preserve">gratefully acknowledges financial support from the Polish National Science </w:t>
      </w:r>
      <w:proofErr w:type="spellStart"/>
      <w:r w:rsidR="00E76996" w:rsidRPr="00E76996">
        <w:rPr>
          <w:lang w:eastAsia="cs-CZ"/>
        </w:rPr>
        <w:t>Center</w:t>
      </w:r>
      <w:proofErr w:type="spellEnd"/>
      <w:r w:rsidR="00E76996" w:rsidRPr="00E76996">
        <w:rPr>
          <w:lang w:eastAsia="cs-CZ"/>
        </w:rPr>
        <w:t xml:space="preserve"> (</w:t>
      </w:r>
      <w:r w:rsidR="00E76996">
        <w:rPr>
          <w:lang w:eastAsia="cs-CZ"/>
        </w:rPr>
        <w:t>Opus 27</w:t>
      </w:r>
      <w:r w:rsidR="00E76996" w:rsidRPr="00E76996">
        <w:rPr>
          <w:lang w:eastAsia="cs-CZ"/>
        </w:rPr>
        <w:t xml:space="preserve"> grant</w:t>
      </w:r>
      <w:r w:rsidR="00B25A68">
        <w:rPr>
          <w:lang w:eastAsia="cs-CZ"/>
        </w:rPr>
        <w:t xml:space="preserve"> </w:t>
      </w:r>
      <w:r w:rsidR="00B25A68" w:rsidRPr="00B25A68">
        <w:rPr>
          <w:bCs/>
          <w:lang w:val="pl-GB" w:eastAsia="cs-CZ"/>
        </w:rPr>
        <w:t>UMO-2024/53/B/ST10/03695</w:t>
      </w:r>
      <w:r w:rsidR="00E76996" w:rsidRPr="00E76996">
        <w:rPr>
          <w:lang w:eastAsia="cs-CZ"/>
        </w:rPr>
        <w:t>).</w:t>
      </w:r>
    </w:p>
    <w:sectPr w:rsidR="00944B9F" w:rsidRPr="00196B85">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528" w14:textId="77777777" w:rsidR="00926202" w:rsidRDefault="00926202">
      <w:pPr>
        <w:spacing w:after="0"/>
      </w:pPr>
      <w:r>
        <w:separator/>
      </w:r>
    </w:p>
  </w:endnote>
  <w:endnote w:type="continuationSeparator" w:id="0">
    <w:p w14:paraId="2C1818BF" w14:textId="77777777" w:rsidR="00926202" w:rsidRDefault="00926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3C8E" w14:textId="77777777" w:rsidR="00944B9F" w:rsidRDefault="00532F74">
    <w:pPr>
      <w:pStyle w:val="Stopka"/>
    </w:pPr>
    <w:r>
      <w:t xml:space="preserve">Acta </w:t>
    </w:r>
    <w:proofErr w:type="spellStart"/>
    <w:r>
      <w:t>Cryst</w:t>
    </w:r>
    <w:proofErr w:type="spellEnd"/>
    <w:r>
      <w:t>. (2025). A81, e1</w:t>
    </w:r>
  </w:p>
  <w:p w14:paraId="3A8EE290" w14:textId="77777777" w:rsidR="00944B9F" w:rsidRDefault="00944B9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1CEA" w14:textId="77777777" w:rsidR="00926202" w:rsidRDefault="00926202">
      <w:pPr>
        <w:spacing w:after="0"/>
      </w:pPr>
      <w:r>
        <w:separator/>
      </w:r>
    </w:p>
  </w:footnote>
  <w:footnote w:type="continuationSeparator" w:id="0">
    <w:p w14:paraId="55835DC2" w14:textId="77777777" w:rsidR="00926202" w:rsidRDefault="00926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7DC" w14:textId="77777777" w:rsidR="00944B9F" w:rsidRDefault="00532F74">
    <w:pPr>
      <w:tabs>
        <w:tab w:val="center" w:pos="4703"/>
        <w:tab w:val="right" w:pos="9406"/>
      </w:tabs>
    </w:pPr>
    <w:r>
      <w:rPr>
        <w:b/>
        <w:bCs/>
      </w:rPr>
      <w:t>MS</w:t>
    </w:r>
    <w:r w:rsidR="00D51DAE">
      <w:rPr>
        <w:b/>
        <w:bCs/>
      </w:rPr>
      <w:t>16</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B7EBF"/>
    <w:multiLevelType w:val="multilevel"/>
    <w:tmpl w:val="51A47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09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B9F"/>
    <w:rsid w:val="000579C4"/>
    <w:rsid w:val="000716E3"/>
    <w:rsid w:val="000B5BCE"/>
    <w:rsid w:val="000D1571"/>
    <w:rsid w:val="000D4C94"/>
    <w:rsid w:val="00112642"/>
    <w:rsid w:val="00116EE4"/>
    <w:rsid w:val="0018620E"/>
    <w:rsid w:val="00193FDF"/>
    <w:rsid w:val="00196B85"/>
    <w:rsid w:val="001D6141"/>
    <w:rsid w:val="001F43DA"/>
    <w:rsid w:val="00236B19"/>
    <w:rsid w:val="002F133D"/>
    <w:rsid w:val="00300DB0"/>
    <w:rsid w:val="0035417F"/>
    <w:rsid w:val="003F111D"/>
    <w:rsid w:val="00424CBD"/>
    <w:rsid w:val="00475268"/>
    <w:rsid w:val="004C24E0"/>
    <w:rsid w:val="004D1E87"/>
    <w:rsid w:val="00532F74"/>
    <w:rsid w:val="00554CAB"/>
    <w:rsid w:val="005853F7"/>
    <w:rsid w:val="005961F8"/>
    <w:rsid w:val="005C328C"/>
    <w:rsid w:val="00607A8F"/>
    <w:rsid w:val="0068485B"/>
    <w:rsid w:val="006940D3"/>
    <w:rsid w:val="00724E8E"/>
    <w:rsid w:val="00824B0F"/>
    <w:rsid w:val="00826179"/>
    <w:rsid w:val="008A0AE5"/>
    <w:rsid w:val="008A4DD8"/>
    <w:rsid w:val="008C4B88"/>
    <w:rsid w:val="00910DE3"/>
    <w:rsid w:val="00926202"/>
    <w:rsid w:val="00932D49"/>
    <w:rsid w:val="00944B9F"/>
    <w:rsid w:val="00973D8F"/>
    <w:rsid w:val="00991D42"/>
    <w:rsid w:val="009A5DC3"/>
    <w:rsid w:val="00A404F3"/>
    <w:rsid w:val="00A544DC"/>
    <w:rsid w:val="00B25A68"/>
    <w:rsid w:val="00B340AF"/>
    <w:rsid w:val="00B35462"/>
    <w:rsid w:val="00B62150"/>
    <w:rsid w:val="00BA71DF"/>
    <w:rsid w:val="00BA7B45"/>
    <w:rsid w:val="00C37072"/>
    <w:rsid w:val="00C43F32"/>
    <w:rsid w:val="00C67219"/>
    <w:rsid w:val="00C7305E"/>
    <w:rsid w:val="00D03C43"/>
    <w:rsid w:val="00D358A1"/>
    <w:rsid w:val="00D44BB4"/>
    <w:rsid w:val="00D51DAE"/>
    <w:rsid w:val="00D7636C"/>
    <w:rsid w:val="00D76E6D"/>
    <w:rsid w:val="00DA429D"/>
    <w:rsid w:val="00DC0352"/>
    <w:rsid w:val="00E04303"/>
    <w:rsid w:val="00E76996"/>
    <w:rsid w:val="00F86092"/>
    <w:rsid w:val="00FB17A9"/>
    <w:rsid w:val="00FF58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91032E"/>
  <w15:docId w15:val="{4616C697-2005-794E-88C3-7B984A9E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GB" w:eastAsia="pl-PL"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uppressAutoHyphens/>
      <w:spacing w:after="120"/>
      <w:jc w:val="both"/>
    </w:pPr>
    <w:rPr>
      <w:lang w:val="en-GB"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1">
    <w:name w:val="Bibliografia1"/>
    <w:basedOn w:val="Normalny"/>
    <w:link w:val="BibliographyZnak"/>
    <w:rsid w:val="00910DE3"/>
    <w:pPr>
      <w:tabs>
        <w:tab w:val="left" w:pos="260"/>
        <w:tab w:val="left" w:pos="380"/>
        <w:tab w:val="left" w:pos="500"/>
      </w:tabs>
      <w:spacing w:after="0"/>
      <w:ind w:left="384" w:hanging="384"/>
    </w:pPr>
    <w:rPr>
      <w:lang w:eastAsia="cs-CZ"/>
    </w:rPr>
  </w:style>
  <w:style w:type="character" w:customStyle="1" w:styleId="BibliographyZnak">
    <w:name w:val="Bibliography Znak"/>
    <w:link w:val="Bibliografia1"/>
    <w:rsid w:val="00910DE3"/>
    <w:rPr>
      <w:lang w:eastAsia="cs-CZ"/>
    </w:rPr>
  </w:style>
  <w:style w:type="paragraph" w:customStyle="1" w:styleId="p1">
    <w:name w:val="p1"/>
    <w:basedOn w:val="Normalny"/>
    <w:rsid w:val="00B340AF"/>
    <w:pPr>
      <w:suppressAutoHyphens w:val="0"/>
      <w:spacing w:before="100" w:beforeAutospacing="1" w:after="100" w:afterAutospacing="1"/>
      <w:jc w:val="left"/>
    </w:pPr>
    <w:rPr>
      <w:sz w:val="24"/>
      <w:szCs w:val="24"/>
      <w:lang w:val="pl-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5804">
      <w:bodyDiv w:val="1"/>
      <w:marLeft w:val="0"/>
      <w:marRight w:val="0"/>
      <w:marTop w:val="0"/>
      <w:marBottom w:val="0"/>
      <w:divBdr>
        <w:top w:val="none" w:sz="0" w:space="0" w:color="auto"/>
        <w:left w:val="none" w:sz="0" w:space="0" w:color="auto"/>
        <w:bottom w:val="none" w:sz="0" w:space="0" w:color="auto"/>
        <w:right w:val="none" w:sz="0" w:space="0" w:color="auto"/>
      </w:divBdr>
    </w:div>
    <w:div w:id="842743878">
      <w:bodyDiv w:val="1"/>
      <w:marLeft w:val="0"/>
      <w:marRight w:val="0"/>
      <w:marTop w:val="0"/>
      <w:marBottom w:val="0"/>
      <w:divBdr>
        <w:top w:val="none" w:sz="0" w:space="0" w:color="auto"/>
        <w:left w:val="none" w:sz="0" w:space="0" w:color="auto"/>
        <w:bottom w:val="none" w:sz="0" w:space="0" w:color="auto"/>
        <w:right w:val="none" w:sz="0" w:space="0" w:color="auto"/>
      </w:divBdr>
    </w:div>
    <w:div w:id="914976633">
      <w:bodyDiv w:val="1"/>
      <w:marLeft w:val="0"/>
      <w:marRight w:val="0"/>
      <w:marTop w:val="0"/>
      <w:marBottom w:val="0"/>
      <w:divBdr>
        <w:top w:val="none" w:sz="0" w:space="0" w:color="auto"/>
        <w:left w:val="none" w:sz="0" w:space="0" w:color="auto"/>
        <w:bottom w:val="none" w:sz="0" w:space="0" w:color="auto"/>
        <w:right w:val="none" w:sz="0" w:space="0" w:color="auto"/>
      </w:divBdr>
    </w:div>
    <w:div w:id="1589268445">
      <w:bodyDiv w:val="1"/>
      <w:marLeft w:val="0"/>
      <w:marRight w:val="0"/>
      <w:marTop w:val="0"/>
      <w:marBottom w:val="0"/>
      <w:divBdr>
        <w:top w:val="none" w:sz="0" w:space="0" w:color="auto"/>
        <w:left w:val="none" w:sz="0" w:space="0" w:color="auto"/>
        <w:bottom w:val="none" w:sz="0" w:space="0" w:color="auto"/>
        <w:right w:val="none" w:sz="0" w:space="0" w:color="auto"/>
      </w:divBdr>
    </w:div>
    <w:div w:id="1757356583">
      <w:bodyDiv w:val="1"/>
      <w:marLeft w:val="0"/>
      <w:marRight w:val="0"/>
      <w:marTop w:val="0"/>
      <w:marBottom w:val="0"/>
      <w:divBdr>
        <w:top w:val="none" w:sz="0" w:space="0" w:color="auto"/>
        <w:left w:val="none" w:sz="0" w:space="0" w:color="auto"/>
        <w:bottom w:val="none" w:sz="0" w:space="0" w:color="auto"/>
        <w:right w:val="none" w:sz="0" w:space="0" w:color="auto"/>
      </w:divBdr>
    </w:div>
    <w:div w:id="1768040148">
      <w:bodyDiv w:val="1"/>
      <w:marLeft w:val="0"/>
      <w:marRight w:val="0"/>
      <w:marTop w:val="0"/>
      <w:marBottom w:val="0"/>
      <w:divBdr>
        <w:top w:val="none" w:sz="0" w:space="0" w:color="auto"/>
        <w:left w:val="none" w:sz="0" w:space="0" w:color="auto"/>
        <w:bottom w:val="none" w:sz="0" w:space="0" w:color="auto"/>
        <w:right w:val="none" w:sz="0" w:space="0" w:color="auto"/>
      </w:divBdr>
    </w:div>
    <w:div w:id="1812014106">
      <w:bodyDiv w:val="1"/>
      <w:marLeft w:val="0"/>
      <w:marRight w:val="0"/>
      <w:marTop w:val="0"/>
      <w:marBottom w:val="0"/>
      <w:divBdr>
        <w:top w:val="none" w:sz="0" w:space="0" w:color="auto"/>
        <w:left w:val="none" w:sz="0" w:space="0" w:color="auto"/>
        <w:bottom w:val="none" w:sz="0" w:space="0" w:color="auto"/>
        <w:right w:val="none" w:sz="0" w:space="0" w:color="auto"/>
      </w:divBdr>
    </w:div>
    <w:div w:id="210857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2922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Marcin Stachowicz</cp:lastModifiedBy>
  <cp:revision>7</cp:revision>
  <dcterms:created xsi:type="dcterms:W3CDTF">2025-05-10T22:45:00Z</dcterms:created>
  <dcterms:modified xsi:type="dcterms:W3CDTF">2025-05-10T22:49:00Z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zotero-version="6.0.37"&gt;&lt;session id="b1sEwyHY"/&gt;&lt;style id="http://www.zotero.org/styles/american-physical-society-et-al" hasBibliography="1" bibliographyStyleHasBeenSet="1"/&gt;&lt;prefs&gt;&lt;pref name="fieldType" value="Field"/&gt;&lt;/prefs&gt;&lt;/dat</vt:lpwstr>
  </property>
  <property fmtid="{D5CDD505-2E9C-101B-9397-08002B2CF9AE}" pid="7" name="ZOTERO_PREF_2">
    <vt:lpwstr>a&gt;</vt:lpwstr>
  </property>
</Properties>
</file>