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6DF5" w14:textId="21F7B02B" w:rsidR="00324630" w:rsidRDefault="00C4580A">
      <w:pPr>
        <w:pStyle w:val="Heading1"/>
      </w:pPr>
      <w:proofErr w:type="spellStart"/>
      <w:r w:rsidRPr="00C4580A">
        <w:t>pyDiSCaMB</w:t>
      </w:r>
      <w:proofErr w:type="spellEnd"/>
      <w:r w:rsidRPr="00C4580A">
        <w:t>: enabling the use of multipolar scattering factors in Phenix</w:t>
      </w:r>
      <w:r w:rsidR="00000000">
        <w:t xml:space="preserve"> </w:t>
      </w:r>
    </w:p>
    <w:p w14:paraId="12852487" w14:textId="65CE2556" w:rsidR="00324630" w:rsidRDefault="00C4580A">
      <w:pPr>
        <w:pStyle w:val="Heading2"/>
      </w:pPr>
      <w:r>
        <w:t>V. J</w:t>
      </w:r>
      <w:r w:rsidR="00000000">
        <w:t>.</w:t>
      </w:r>
      <w:r>
        <w:t xml:space="preserve"> Femoen</w:t>
      </w:r>
      <w:r w:rsidR="00000000">
        <w:rPr>
          <w:vertAlign w:val="superscript"/>
        </w:rPr>
        <w:t>1</w:t>
      </w:r>
      <w:r w:rsidR="00000000">
        <w:t>,</w:t>
      </w:r>
      <w:r w:rsidR="00500627">
        <w:t xml:space="preserve"> L. Pacoste</w:t>
      </w:r>
      <w:r w:rsidR="00500627">
        <w:rPr>
          <w:vertAlign w:val="superscript"/>
        </w:rPr>
        <w:t>1</w:t>
      </w:r>
      <w:r w:rsidR="00500627">
        <w:rPr>
          <w:vertAlign w:val="superscript"/>
        </w:rPr>
        <w:t>,</w:t>
      </w:r>
      <w:r w:rsidR="00000000">
        <w:t xml:space="preserve"> </w:t>
      </w:r>
      <w:r w:rsidR="00500627">
        <w:t>D</w:t>
      </w:r>
      <w:r w:rsidR="00000000">
        <w:t xml:space="preserve">. </w:t>
      </w:r>
      <w:r w:rsidR="00500627" w:rsidRPr="00500627">
        <w:t>Liebschner</w:t>
      </w:r>
      <w:r w:rsidR="00000000">
        <w:rPr>
          <w:vertAlign w:val="superscript"/>
        </w:rPr>
        <w:t>2</w:t>
      </w:r>
      <w:r w:rsidR="00500627">
        <w:t xml:space="preserve">, </w:t>
      </w:r>
      <w:r w:rsidR="00BD530F">
        <w:t xml:space="preserve">P. </w:t>
      </w:r>
      <w:r w:rsidR="00BD530F" w:rsidRPr="00BD530F">
        <w:t>Afonine</w:t>
      </w:r>
      <w:r w:rsidR="00BD530F">
        <w:rPr>
          <w:vertAlign w:val="superscript"/>
        </w:rPr>
        <w:t>2</w:t>
      </w:r>
      <w:r w:rsidR="00BD530F" w:rsidRPr="00BD530F">
        <w:t xml:space="preserve">, </w:t>
      </w:r>
      <w:r w:rsidR="00BD530F">
        <w:t xml:space="preserve">B. </w:t>
      </w:r>
      <w:r w:rsidR="00BD530F" w:rsidRPr="00BD530F">
        <w:t>Poon</w:t>
      </w:r>
      <w:r w:rsidR="00BD530F">
        <w:rPr>
          <w:vertAlign w:val="superscript"/>
        </w:rPr>
        <w:t>2</w:t>
      </w:r>
      <w:r w:rsidR="00BD530F">
        <w:rPr>
          <w:vertAlign w:val="superscript"/>
        </w:rPr>
        <w:t>,</w:t>
      </w:r>
      <w:r w:rsidR="00BD530F">
        <w:t xml:space="preserve"> M. </w:t>
      </w:r>
      <w:r w:rsidR="00BD530F" w:rsidRPr="00BD530F">
        <w:t>Chodkiewicz</w:t>
      </w:r>
      <w:r w:rsidR="00BD530F">
        <w:rPr>
          <w:vertAlign w:val="superscript"/>
        </w:rPr>
        <w:t>3</w:t>
      </w:r>
      <w:r w:rsidR="00BD530F">
        <w:t>, P. Dominiak</w:t>
      </w:r>
      <w:r w:rsidR="00BD530F">
        <w:rPr>
          <w:vertAlign w:val="superscript"/>
        </w:rPr>
        <w:t>3</w:t>
      </w:r>
      <w:r w:rsidR="00BD530F">
        <w:t>, X. Zou</w:t>
      </w:r>
      <w:r w:rsidR="00BD530F">
        <w:rPr>
          <w:vertAlign w:val="superscript"/>
        </w:rPr>
        <w:t>1</w:t>
      </w:r>
    </w:p>
    <w:p w14:paraId="18D6FE53" w14:textId="42ADEED2" w:rsidR="00324630" w:rsidRDefault="00000000">
      <w:pPr>
        <w:pStyle w:val="Heading3"/>
      </w:pPr>
      <w:r>
        <w:rPr>
          <w:vertAlign w:val="superscript"/>
        </w:rPr>
        <w:t>1</w:t>
      </w:r>
      <w:r w:rsidR="00500627" w:rsidRPr="00500627">
        <w:t>Department of Chemistry, Stockholm University, Stockholm, Sweden</w:t>
      </w:r>
      <w:r>
        <w:t xml:space="preserve">, </w:t>
      </w:r>
      <w:r>
        <w:rPr>
          <w:vertAlign w:val="superscript"/>
        </w:rPr>
        <w:t>2</w:t>
      </w:r>
      <w:r w:rsidR="00BD530F" w:rsidRPr="00BD530F">
        <w:t>Molecular Biophysics and Integrated Bioimaging Division, Lawrence Berkeley National Laboratory, Berkeley, CA, USA</w:t>
      </w:r>
      <w:r w:rsidR="00BD530F">
        <w:t xml:space="preserve">, </w:t>
      </w:r>
      <w:r w:rsidR="00BD530F">
        <w:rPr>
          <w:vertAlign w:val="superscript"/>
        </w:rPr>
        <w:t>3</w:t>
      </w:r>
      <w:r w:rsidR="00BD530F">
        <w:t>B</w:t>
      </w:r>
      <w:r w:rsidR="00BD530F" w:rsidRPr="00BD530F">
        <w:t xml:space="preserve">iological and Chemical Research </w:t>
      </w:r>
      <w:proofErr w:type="spellStart"/>
      <w:r w:rsidR="00BD530F" w:rsidRPr="00BD530F">
        <w:t>Center</w:t>
      </w:r>
      <w:proofErr w:type="spellEnd"/>
      <w:r w:rsidR="00BD530F" w:rsidRPr="00BD530F">
        <w:t>, Faculty of Chemistry, University of Warsaw, Warsaw, Poland</w:t>
      </w:r>
    </w:p>
    <w:p w14:paraId="0AE7813C" w14:textId="21DBCD83" w:rsidR="00324630" w:rsidRDefault="00BD530F">
      <w:pPr>
        <w:pStyle w:val="Heading3"/>
        <w:rPr>
          <w:sz w:val="18"/>
          <w:szCs w:val="18"/>
        </w:rPr>
      </w:pPr>
      <w:r>
        <w:t>viljar.femoen@su.se</w:t>
      </w:r>
      <w:r w:rsidR="00000000">
        <w:rPr>
          <w:lang w:eastAsia="de-DE"/>
        </w:rPr>
        <w:br/>
      </w:r>
    </w:p>
    <w:p w14:paraId="2CAE08FB" w14:textId="41FB5E11" w:rsidR="005D23F7" w:rsidRPr="005D23F7" w:rsidRDefault="005D23F7">
      <w:r>
        <w:t xml:space="preserve">Multipolar scattering factors expand upon the established Independent Atom Model (IAM) used when </w:t>
      </w:r>
      <w:r w:rsidR="00901997">
        <w:t xml:space="preserve">calculating scattering factors in Phenix </w:t>
      </w:r>
      <w:r w:rsidRPr="005D23F7">
        <w:t>[1]</w:t>
      </w:r>
      <w:r>
        <w:t xml:space="preserve">. The </w:t>
      </w:r>
      <w:proofErr w:type="spellStart"/>
      <w:r>
        <w:t>DiSCaMB</w:t>
      </w:r>
      <w:proofErr w:type="spellEnd"/>
      <w:r>
        <w:t xml:space="preserve"> software library [2] was written with </w:t>
      </w:r>
      <w:r w:rsidR="00901997">
        <w:t>multipolar scattering</w:t>
      </w:r>
      <w:r>
        <w:t xml:space="preserve"> in </w:t>
      </w:r>
      <w:proofErr w:type="gramStart"/>
      <w:r>
        <w:t>mind, and</w:t>
      </w:r>
      <w:proofErr w:type="gramEnd"/>
      <w:r>
        <w:t xml:space="preserve"> supports e.g. Transferrable Aspherical Atom Model (TAAM) and </w:t>
      </w:r>
      <w:r w:rsidR="00827635" w:rsidRPr="00827635">
        <w:t xml:space="preserve">Hirshfeld </w:t>
      </w:r>
      <w:r w:rsidR="00827635">
        <w:t>A</w:t>
      </w:r>
      <w:r w:rsidR="00827635" w:rsidRPr="00827635">
        <w:t xml:space="preserve">tom </w:t>
      </w:r>
      <w:r w:rsidR="00827635">
        <w:t>R</w:t>
      </w:r>
      <w:r w:rsidR="00827635" w:rsidRPr="00827635">
        <w:t>efinement</w:t>
      </w:r>
      <w:r>
        <w:t xml:space="preserve"> (HAR). However, as Phenix is written in a mix of Python and C++, and </w:t>
      </w:r>
      <w:proofErr w:type="spellStart"/>
      <w:r>
        <w:t>Discamb</w:t>
      </w:r>
      <w:proofErr w:type="spellEnd"/>
      <w:r>
        <w:t xml:space="preserve"> is written independently in C++,</w:t>
      </w:r>
      <w:r w:rsidR="00827635">
        <w:t xml:space="preserve"> multipolar calculations with </w:t>
      </w:r>
      <w:proofErr w:type="spellStart"/>
      <w:r w:rsidR="00827635">
        <w:t>DiSCaMB</w:t>
      </w:r>
      <w:proofErr w:type="spellEnd"/>
      <w:r>
        <w:t xml:space="preserve"> have thus far remained unavailable in Phenix.  </w:t>
      </w:r>
    </w:p>
    <w:p w14:paraId="002AEBEF" w14:textId="22ABEA0E" w:rsidR="004F43F6" w:rsidRDefault="005D23F7">
      <w:r>
        <w:t>T</w:t>
      </w:r>
      <w:r w:rsidRPr="005D23F7">
        <w:t xml:space="preserve">o facilitate integration with Phenix, we developed </w:t>
      </w:r>
      <w:proofErr w:type="spellStart"/>
      <w:r w:rsidRPr="005D23F7">
        <w:t>pyDiSCaMB</w:t>
      </w:r>
      <w:proofErr w:type="spellEnd"/>
      <w:r w:rsidRPr="005D23F7">
        <w:t xml:space="preserve">, a Python wrapper for </w:t>
      </w:r>
      <w:proofErr w:type="spellStart"/>
      <w:r w:rsidRPr="005D23F7">
        <w:t>DiSCaMB</w:t>
      </w:r>
      <w:proofErr w:type="spellEnd"/>
      <w:r w:rsidRPr="005D23F7">
        <w:t xml:space="preserve">. This wrapper is designed to interface with </w:t>
      </w:r>
      <w:proofErr w:type="spellStart"/>
      <w:r w:rsidRPr="005D23F7">
        <w:rPr>
          <w:i/>
          <w:iCs/>
        </w:rPr>
        <w:t>cctbx</w:t>
      </w:r>
      <w:proofErr w:type="spellEnd"/>
      <w:r w:rsidRPr="005D23F7">
        <w:t>, the underlying library of Phenix</w:t>
      </w:r>
      <w:r w:rsidR="004F43F6">
        <w:t xml:space="preserve">. </w:t>
      </w:r>
      <w:proofErr w:type="spellStart"/>
      <w:r w:rsidR="004F43F6">
        <w:t>pyDiSCaMB</w:t>
      </w:r>
      <w:proofErr w:type="spellEnd"/>
      <w:r w:rsidR="004F43F6">
        <w:t xml:space="preserve"> can be used as a standalone library, but its implementation within </w:t>
      </w:r>
      <w:proofErr w:type="spellStart"/>
      <w:r w:rsidR="004F43F6">
        <w:rPr>
          <w:i/>
          <w:iCs/>
        </w:rPr>
        <w:t>cctbx</w:t>
      </w:r>
      <w:proofErr w:type="spellEnd"/>
      <w:r w:rsidR="004F43F6">
        <w:t xml:space="preserve"> lets users leverage the extensive toolkit available for e.g. structure refinement. As an example, the control flow when using </w:t>
      </w:r>
      <w:proofErr w:type="spellStart"/>
      <w:proofErr w:type="gramStart"/>
      <w:r w:rsidR="004F43F6">
        <w:rPr>
          <w:i/>
          <w:iCs/>
        </w:rPr>
        <w:t>phenix.refine</w:t>
      </w:r>
      <w:proofErr w:type="spellEnd"/>
      <w:proofErr w:type="gramEnd"/>
      <w:r w:rsidR="004F43F6">
        <w:rPr>
          <w:i/>
          <w:iCs/>
        </w:rPr>
        <w:t xml:space="preserve"> </w:t>
      </w:r>
      <w:r w:rsidR="004F43F6">
        <w:t xml:space="preserve">with </w:t>
      </w:r>
      <w:proofErr w:type="spellStart"/>
      <w:r w:rsidR="004F43F6">
        <w:t>pyDiSCaMB</w:t>
      </w:r>
      <w:proofErr w:type="spellEnd"/>
      <w:r w:rsidR="004F43F6">
        <w:t xml:space="preserve"> as the backend for TAAM structure factor calculations is presented in Fig. 1, showing how </w:t>
      </w:r>
      <w:proofErr w:type="spellStart"/>
      <w:r w:rsidR="004F43F6">
        <w:t>pyDiSCaMB</w:t>
      </w:r>
      <w:proofErr w:type="spellEnd"/>
      <w:r w:rsidR="004F43F6">
        <w:t xml:space="preserve"> acts as a translation layer between the two libraries. </w:t>
      </w:r>
      <w:r w:rsidR="004F43F6" w:rsidRPr="005D23F7">
        <w:t xml:space="preserve">Developer versions of </w:t>
      </w:r>
      <w:proofErr w:type="spellStart"/>
      <w:r w:rsidR="004F43F6" w:rsidRPr="00B57EBA">
        <w:rPr>
          <w:i/>
          <w:iCs/>
        </w:rPr>
        <w:t>cctbx</w:t>
      </w:r>
      <w:proofErr w:type="spellEnd"/>
      <w:r w:rsidR="004F43F6" w:rsidRPr="005D23F7">
        <w:t xml:space="preserve"> and Phenix already support TAAM calculations via </w:t>
      </w:r>
      <w:proofErr w:type="spellStart"/>
      <w:proofErr w:type="gramStart"/>
      <w:r w:rsidR="004F43F6" w:rsidRPr="005D23F7">
        <w:t>pyDiSCaMB</w:t>
      </w:r>
      <w:proofErr w:type="spellEnd"/>
      <w:r w:rsidR="004F43F6" w:rsidRPr="005D23F7">
        <w:t>, and</w:t>
      </w:r>
      <w:proofErr w:type="gramEnd"/>
      <w:r w:rsidR="004F43F6" w:rsidRPr="005D23F7">
        <w:t xml:space="preserve"> will soon be publicly available.</w:t>
      </w:r>
    </w:p>
    <w:p w14:paraId="5548A1BF" w14:textId="53E5FD5B" w:rsidR="001F5780" w:rsidRPr="00B57EBA" w:rsidRDefault="001F5780" w:rsidP="001F5780">
      <w:pPr>
        <w:keepNext/>
      </w:pPr>
    </w:p>
    <w:p w14:paraId="3AF7EDBD" w14:textId="3F9874F2" w:rsidR="001F5780" w:rsidRDefault="00901997" w:rsidP="001F5780">
      <w:pPr>
        <w:jc w:val="center"/>
      </w:pPr>
      <w:r w:rsidRPr="00067C87">
        <w:rPr>
          <w:noProof/>
        </w:rPr>
        <w:pict w14:anchorId="3A3F7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73" type="#_x0000_t75" style="width:391.5pt;height:161.5pt;visibility:visible;mso-wrap-style:square">
            <v:imagedata r:id="rId7" o:title=""/>
          </v:shape>
        </w:pict>
      </w:r>
      <w:r w:rsidR="001F5780">
        <w:pict w14:anchorId="3CE869FB">
          <v:shape id="_x0000_s1029" type="#_x0000_t75" style="position:absolute;left:0;text-align:left;margin-left:0;margin-top:0;width:50pt;height:50pt;z-index:2;visibility:hidden;mso-position-horizontal-relative:text;mso-position-vertical-relative:text">
            <o:lock v:ext="edit" selection="t"/>
          </v:shape>
        </w:pict>
      </w:r>
    </w:p>
    <w:p w14:paraId="546836E3" w14:textId="58850365" w:rsidR="001F5780" w:rsidRPr="001F5780" w:rsidRDefault="001F5780" w:rsidP="001F5780">
      <w:pPr>
        <w:pStyle w:val="Heading6"/>
      </w:pPr>
      <w:r>
        <w:rPr>
          <w:b/>
        </w:rPr>
        <w:t>Figure 1</w:t>
      </w:r>
      <w:r>
        <w:t xml:space="preserve">. </w:t>
      </w:r>
      <w:r>
        <w:t xml:space="preserve">Control flow when running </w:t>
      </w:r>
      <w:proofErr w:type="spellStart"/>
      <w:proofErr w:type="gramStart"/>
      <w:r>
        <w:rPr>
          <w:i/>
          <w:iCs/>
        </w:rPr>
        <w:t>phenix.refine</w:t>
      </w:r>
      <w:proofErr w:type="spellEnd"/>
      <w:proofErr w:type="gramEnd"/>
      <w:r>
        <w:t xml:space="preserve"> with TAAM scattering factors using </w:t>
      </w:r>
      <w:proofErr w:type="spellStart"/>
      <w:r>
        <w:t>pyDiSCaMB</w:t>
      </w:r>
      <w:proofErr w:type="spellEnd"/>
      <w:r>
        <w:t>.</w:t>
      </w:r>
    </w:p>
    <w:p w14:paraId="02D51F94" w14:textId="1CB83517" w:rsidR="00B57EBA" w:rsidRDefault="001F5780" w:rsidP="001F5780">
      <w:pPr>
        <w:jc w:val="center"/>
      </w:pPr>
      <w:r>
        <w:pict w14:anchorId="3C513871">
          <v:shape id="_x0000_tole_rId2" o:spid="_x0000_s1028" type="#_x0000_t75" style="position:absolute;left:0;text-align:left;margin-left:0;margin-top:0;width:50pt;height:50pt;z-index:1;visibility:hidden">
            <o:lock v:ext="edit" selection="t"/>
          </v:shape>
        </w:pict>
      </w:r>
    </w:p>
    <w:p w14:paraId="35499136" w14:textId="77777777" w:rsidR="00BD530F" w:rsidRDefault="00901997" w:rsidP="00500627">
      <w:pPr>
        <w:pStyle w:val="Heading4"/>
      </w:pPr>
      <w:r w:rsidRPr="00BD530F">
        <w:t xml:space="preserve">[1] </w:t>
      </w:r>
      <w:r w:rsidR="00BD530F" w:rsidRPr="00BD530F">
        <w:t xml:space="preserve">Adams, P. D., Afonine, P. V., </w:t>
      </w:r>
      <w:proofErr w:type="spellStart"/>
      <w:r w:rsidR="00BD530F" w:rsidRPr="00BD530F">
        <w:t>Bunkoczi</w:t>
      </w:r>
      <w:proofErr w:type="spellEnd"/>
      <w:r w:rsidR="00BD530F" w:rsidRPr="00BD530F">
        <w:t>, G., Chen, V. B., Davis, I. W., Echols, N., Headd, J. J., Hung, L.-W., Kapral, G. J., Grosse-</w:t>
      </w:r>
      <w:proofErr w:type="spellStart"/>
      <w:r w:rsidR="00BD530F" w:rsidRPr="00BD530F">
        <w:t>Kunstleve</w:t>
      </w:r>
      <w:proofErr w:type="spellEnd"/>
      <w:r w:rsidR="00BD530F" w:rsidRPr="00BD530F">
        <w:t xml:space="preserve">, R. W., McCoy, A. J., Moriarty, N. W., Oeffner, R., Read, R. J., Richardson, D. C., Richardson, J. S., Terwilliger, T. C. &amp; Zwart, P. H. (2010). Acta </w:t>
      </w:r>
      <w:proofErr w:type="spellStart"/>
      <w:r w:rsidR="00BD530F" w:rsidRPr="00BD530F">
        <w:t>Cryst</w:t>
      </w:r>
      <w:proofErr w:type="spellEnd"/>
      <w:r w:rsidR="00BD530F" w:rsidRPr="00BD530F">
        <w:t xml:space="preserve">. </w:t>
      </w:r>
      <w:r w:rsidR="00BD530F" w:rsidRPr="00BD530F">
        <w:rPr>
          <w:b/>
          <w:bCs w:val="0"/>
        </w:rPr>
        <w:t>D66</w:t>
      </w:r>
      <w:r w:rsidR="00BD530F" w:rsidRPr="00BD530F">
        <w:t>, 213-221.</w:t>
      </w:r>
      <w:r w:rsidR="00BD530F" w:rsidRPr="00BD530F">
        <w:t xml:space="preserve"> </w:t>
      </w:r>
    </w:p>
    <w:p w14:paraId="64D8DC8F" w14:textId="46F16201" w:rsidR="00324630" w:rsidRDefault="00901997" w:rsidP="00500627">
      <w:pPr>
        <w:pStyle w:val="Heading4"/>
      </w:pPr>
      <w:r>
        <w:t xml:space="preserve">[2] </w:t>
      </w:r>
      <w:r>
        <w:t>C</w:t>
      </w:r>
      <w:r w:rsidRPr="00901997">
        <w:t>hodkiewicz, M. L., Migacz, S., Rudnicki, W., Makal, A., Kalinowski, J. A., Moriarty, N. W., Grosse-</w:t>
      </w:r>
      <w:proofErr w:type="spellStart"/>
      <w:r w:rsidRPr="00901997">
        <w:t>Kunstleve</w:t>
      </w:r>
      <w:proofErr w:type="spellEnd"/>
      <w:r w:rsidRPr="00901997">
        <w:t xml:space="preserve">, R. W., Afonine, P. V., Adams, P. D. &amp; Dominiak, P. M. (2018). </w:t>
      </w:r>
      <w:r w:rsidRPr="00901997">
        <w:rPr>
          <w:i/>
          <w:iCs/>
        </w:rPr>
        <w:t xml:space="preserve">J Appl </w:t>
      </w:r>
      <w:proofErr w:type="spellStart"/>
      <w:r w:rsidRPr="00901997">
        <w:rPr>
          <w:i/>
          <w:iCs/>
        </w:rPr>
        <w:t>Cryst</w:t>
      </w:r>
      <w:proofErr w:type="spellEnd"/>
      <w:r w:rsidRPr="00901997">
        <w:t xml:space="preserve"> </w:t>
      </w:r>
      <w:r w:rsidRPr="00901997">
        <w:rPr>
          <w:b/>
          <w:bCs w:val="0"/>
        </w:rPr>
        <w:t>51</w:t>
      </w:r>
      <w:r w:rsidRPr="00901997">
        <w:t>, 193–199.</w:t>
      </w:r>
    </w:p>
    <w:sectPr w:rsidR="0032463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CD86" w14:textId="77777777" w:rsidR="00FF32A5" w:rsidRDefault="00FF32A5">
      <w:pPr>
        <w:spacing w:after="0"/>
      </w:pPr>
      <w:r>
        <w:separator/>
      </w:r>
    </w:p>
  </w:endnote>
  <w:endnote w:type="continuationSeparator" w:id="0">
    <w:p w14:paraId="3E801331" w14:textId="77777777" w:rsidR="00FF32A5" w:rsidRDefault="00FF3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7C9" w14:textId="77777777" w:rsidR="00324630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CB46417" w14:textId="77777777" w:rsidR="00324630" w:rsidRDefault="0032463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5FF1" w14:textId="77777777" w:rsidR="00FF32A5" w:rsidRDefault="00FF32A5">
      <w:pPr>
        <w:spacing w:after="0"/>
      </w:pPr>
      <w:r>
        <w:separator/>
      </w:r>
    </w:p>
  </w:footnote>
  <w:footnote w:type="continuationSeparator" w:id="0">
    <w:p w14:paraId="251DEA08" w14:textId="77777777" w:rsidR="00FF32A5" w:rsidRDefault="00FF32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23F8" w14:textId="77777777" w:rsidR="00324630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630"/>
    <w:rsid w:val="001F5780"/>
    <w:rsid w:val="00324630"/>
    <w:rsid w:val="004F43F6"/>
    <w:rsid w:val="00500627"/>
    <w:rsid w:val="005D23F7"/>
    <w:rsid w:val="00827635"/>
    <w:rsid w:val="00901997"/>
    <w:rsid w:val="00B57EBA"/>
    <w:rsid w:val="00BD530F"/>
    <w:rsid w:val="00BF3ECC"/>
    <w:rsid w:val="00C4580A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F7CDDE"/>
  <w15:docId w15:val="{80A4BEBB-18E7-43C3-B588-D9E110C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0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Viljar Johan Femoen</cp:lastModifiedBy>
  <cp:revision>20</cp:revision>
  <dcterms:created xsi:type="dcterms:W3CDTF">2019-09-04T15:26:00Z</dcterms:created>
  <dcterms:modified xsi:type="dcterms:W3CDTF">2025-05-22T05:30:00Z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