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ACD" w:rsidRPr="00542A94" w:rsidRDefault="00EC5C13">
      <w:pPr>
        <w:pStyle w:val="1"/>
        <w:rPr>
          <w:lang w:val="en-US"/>
        </w:rPr>
      </w:pPr>
      <w:r w:rsidRPr="00542A94">
        <w:rPr>
          <w:lang w:val="en-US"/>
        </w:rPr>
        <w:t>Crystal structure and hydrogen sorption properties of the intermetallic RY</w:t>
      </w:r>
      <w:r w:rsidRPr="00542A94">
        <w:rPr>
          <w:vertAlign w:val="subscript"/>
          <w:lang w:val="en-US"/>
        </w:rPr>
        <w:t>2</w:t>
      </w:r>
      <w:r w:rsidRPr="00542A94">
        <w:rPr>
          <w:lang w:val="en-US"/>
        </w:rPr>
        <w:t>Ni</w:t>
      </w:r>
      <w:r w:rsidRPr="00542A94">
        <w:rPr>
          <w:vertAlign w:val="subscript"/>
          <w:lang w:val="en-US"/>
        </w:rPr>
        <w:t>9-x</w:t>
      </w:r>
      <w:r w:rsidRPr="00542A94">
        <w:rPr>
          <w:lang w:val="en-US"/>
        </w:rPr>
        <w:t>M</w:t>
      </w:r>
      <w:r w:rsidRPr="00542A94">
        <w:rPr>
          <w:vertAlign w:val="subscript"/>
          <w:lang w:val="en-US"/>
        </w:rPr>
        <w:t>x</w:t>
      </w:r>
      <w:r w:rsidRPr="00542A94">
        <w:rPr>
          <w:lang w:val="en-US"/>
        </w:rPr>
        <w:t xml:space="preserve"> phases </w:t>
      </w:r>
      <w:r w:rsidR="00213088" w:rsidRPr="00542A94">
        <w:rPr>
          <w:lang w:val="en-US"/>
        </w:rPr>
        <w:t>(</w:t>
      </w:r>
      <w:r w:rsidR="00714E7F">
        <w:rPr>
          <w:lang w:val="en-US"/>
        </w:rPr>
        <w:t xml:space="preserve">R = La, </w:t>
      </w:r>
      <w:proofErr w:type="spellStart"/>
      <w:r w:rsidR="00714E7F">
        <w:rPr>
          <w:lang w:val="en-US"/>
        </w:rPr>
        <w:t>Pr</w:t>
      </w:r>
      <w:proofErr w:type="spellEnd"/>
      <w:r w:rsidR="002D6706">
        <w:rPr>
          <w:lang w:val="en-US"/>
        </w:rPr>
        <w:t xml:space="preserve">, </w:t>
      </w:r>
      <w:proofErr w:type="spellStart"/>
      <w:r w:rsidR="002D6706">
        <w:rPr>
          <w:lang w:val="en-US"/>
        </w:rPr>
        <w:t>Nd</w:t>
      </w:r>
      <w:proofErr w:type="spellEnd"/>
      <w:r w:rsidRPr="00542A94">
        <w:rPr>
          <w:lang w:val="en-US"/>
        </w:rPr>
        <w:t>; M = Cu, Co, Fe</w:t>
      </w:r>
      <w:r w:rsidR="00AC3994">
        <w:rPr>
          <w:lang w:val="en-US"/>
        </w:rPr>
        <w:t>, Mn</w:t>
      </w:r>
      <w:r w:rsidRPr="00542A94">
        <w:rPr>
          <w:lang w:val="en-US"/>
        </w:rPr>
        <w:t>; x = 0, 1, 2</w:t>
      </w:r>
      <w:r w:rsidR="00714E7F">
        <w:rPr>
          <w:lang w:val="en-US"/>
        </w:rPr>
        <w:t>)</w:t>
      </w:r>
    </w:p>
    <w:p w:rsidR="00463ACD" w:rsidRPr="00542A94" w:rsidRDefault="00EC5C13">
      <w:pPr>
        <w:pStyle w:val="2"/>
        <w:rPr>
          <w:lang w:val="en-US"/>
        </w:rPr>
      </w:pPr>
      <w:proofErr w:type="gramStart"/>
      <w:r w:rsidRPr="00542A94">
        <w:rPr>
          <w:lang w:val="en-US"/>
        </w:rPr>
        <w:t>Yu</w:t>
      </w:r>
      <w:r w:rsidR="00213088" w:rsidRPr="00542A94">
        <w:rPr>
          <w:lang w:val="en-US"/>
        </w:rPr>
        <w:t>.</w:t>
      </w:r>
      <w:proofErr w:type="gramEnd"/>
      <w:r w:rsidR="00213088" w:rsidRPr="00542A94">
        <w:rPr>
          <w:lang w:val="en-US"/>
        </w:rPr>
        <w:t xml:space="preserve"> </w:t>
      </w:r>
      <w:proofErr w:type="spellStart"/>
      <w:r w:rsidRPr="00542A94">
        <w:rPr>
          <w:lang w:val="en-US"/>
        </w:rPr>
        <w:t>Verbovytskyy</w:t>
      </w:r>
      <w:proofErr w:type="spellEnd"/>
      <w:r w:rsidR="00213088" w:rsidRPr="00542A94">
        <w:rPr>
          <w:lang w:val="en-US"/>
        </w:rPr>
        <w:t xml:space="preserve">, </w:t>
      </w:r>
      <w:r w:rsidR="00FC4ADE">
        <w:rPr>
          <w:lang w:val="en-US"/>
        </w:rPr>
        <w:t xml:space="preserve">V. </w:t>
      </w:r>
      <w:proofErr w:type="spellStart"/>
      <w:r w:rsidR="00FC4ADE">
        <w:rPr>
          <w:lang w:val="en-US"/>
        </w:rPr>
        <w:t>Berezovets</w:t>
      </w:r>
      <w:proofErr w:type="spellEnd"/>
      <w:r w:rsidR="00FC4ADE">
        <w:rPr>
          <w:lang w:val="en-US"/>
        </w:rPr>
        <w:t xml:space="preserve">, V. </w:t>
      </w:r>
      <w:proofErr w:type="spellStart"/>
      <w:r w:rsidR="00FC4ADE">
        <w:rPr>
          <w:lang w:val="en-US"/>
        </w:rPr>
        <w:t>Oprysk</w:t>
      </w:r>
      <w:proofErr w:type="spellEnd"/>
      <w:r w:rsidR="00FC4ADE">
        <w:rPr>
          <w:lang w:val="en-US"/>
        </w:rPr>
        <w:t xml:space="preserve">, </w:t>
      </w:r>
      <w:r w:rsidRPr="00542A94">
        <w:rPr>
          <w:lang w:val="en-US"/>
        </w:rPr>
        <w:t>I</w:t>
      </w:r>
      <w:r w:rsidR="00213088" w:rsidRPr="00542A94">
        <w:rPr>
          <w:lang w:val="en-US"/>
        </w:rPr>
        <w:t xml:space="preserve">. </w:t>
      </w:r>
      <w:proofErr w:type="spellStart"/>
      <w:r w:rsidRPr="00542A94">
        <w:rPr>
          <w:lang w:val="en-US"/>
        </w:rPr>
        <w:t>Zavaliy</w:t>
      </w:r>
      <w:proofErr w:type="spellEnd"/>
    </w:p>
    <w:p w:rsidR="00463ACD" w:rsidRPr="00542A94" w:rsidRDefault="00EC5C13">
      <w:pPr>
        <w:pStyle w:val="3"/>
        <w:rPr>
          <w:lang w:val="en-US"/>
        </w:rPr>
      </w:pPr>
      <w:r w:rsidRPr="00542A94">
        <w:rPr>
          <w:lang w:val="en-US"/>
        </w:rPr>
        <w:t xml:space="preserve">Karpenko </w:t>
      </w:r>
      <w:proofErr w:type="spellStart"/>
      <w:r w:rsidRPr="00542A94">
        <w:rPr>
          <w:lang w:val="en-US"/>
        </w:rPr>
        <w:t>Physico</w:t>
      </w:r>
      <w:proofErr w:type="spellEnd"/>
      <w:r w:rsidR="00FC4ADE">
        <w:rPr>
          <w:lang w:val="en-US"/>
        </w:rPr>
        <w:t>-</w:t>
      </w:r>
      <w:bookmarkStart w:id="0" w:name="_GoBack"/>
      <w:bookmarkEnd w:id="0"/>
      <w:r w:rsidRPr="00542A94">
        <w:rPr>
          <w:lang w:val="en-US"/>
        </w:rPr>
        <w:t xml:space="preserve">Mechanical Institute of the National Academy of Sciences of Ukraine, </w:t>
      </w:r>
      <w:proofErr w:type="spellStart"/>
      <w:r w:rsidRPr="00542A94">
        <w:rPr>
          <w:lang w:val="en-US"/>
        </w:rPr>
        <w:t>Naukova</w:t>
      </w:r>
      <w:proofErr w:type="spellEnd"/>
      <w:r w:rsidRPr="00542A94">
        <w:rPr>
          <w:lang w:val="en-US"/>
        </w:rPr>
        <w:t xml:space="preserve"> </w:t>
      </w:r>
      <w:proofErr w:type="spellStart"/>
      <w:proofErr w:type="gramStart"/>
      <w:r w:rsidRPr="00542A94">
        <w:rPr>
          <w:lang w:val="en-US"/>
        </w:rPr>
        <w:t>Str</w:t>
      </w:r>
      <w:proofErr w:type="spellEnd"/>
      <w:proofErr w:type="gramEnd"/>
      <w:r w:rsidRPr="00542A94">
        <w:rPr>
          <w:lang w:val="en-US"/>
        </w:rPr>
        <w:t xml:space="preserve">, 5, </w:t>
      </w:r>
      <w:proofErr w:type="spellStart"/>
      <w:r w:rsidRPr="00542A94">
        <w:rPr>
          <w:lang w:val="en-US"/>
        </w:rPr>
        <w:t>Lviv</w:t>
      </w:r>
      <w:proofErr w:type="spellEnd"/>
      <w:r w:rsidRPr="00542A94">
        <w:rPr>
          <w:lang w:val="en-US"/>
        </w:rPr>
        <w:t>, Ukraine</w:t>
      </w:r>
    </w:p>
    <w:p w:rsidR="00463ACD" w:rsidRPr="00542A94" w:rsidRDefault="00EC5C13">
      <w:pPr>
        <w:pStyle w:val="3"/>
        <w:rPr>
          <w:sz w:val="18"/>
          <w:szCs w:val="18"/>
          <w:lang w:val="en-US"/>
        </w:rPr>
      </w:pPr>
      <w:r w:rsidRPr="00542A94">
        <w:rPr>
          <w:lang w:val="en-US"/>
        </w:rPr>
        <w:t>xintermetallics</w:t>
      </w:r>
      <w:r w:rsidR="00213088" w:rsidRPr="00542A94">
        <w:rPr>
          <w:lang w:val="en-US"/>
        </w:rPr>
        <w:t>@</w:t>
      </w:r>
      <w:r w:rsidRPr="00542A94">
        <w:rPr>
          <w:lang w:val="en-US"/>
        </w:rPr>
        <w:t>gmail.com</w:t>
      </w:r>
      <w:r w:rsidR="00213088" w:rsidRPr="00542A94">
        <w:rPr>
          <w:lang w:val="en-US" w:eastAsia="de-DE"/>
        </w:rPr>
        <w:br/>
      </w:r>
    </w:p>
    <w:p w:rsidR="00463ACD" w:rsidRPr="00542A94" w:rsidRDefault="00542A94">
      <w:pPr>
        <w:rPr>
          <w:lang w:val="en-US"/>
        </w:rPr>
      </w:pPr>
      <w:r w:rsidRPr="00542A94">
        <w:rPr>
          <w:rStyle w:val="60"/>
          <w:lang w:val="en-US"/>
        </w:rPr>
        <w:t>Modern society faces a significant challenge in the production, transportation, and storage of energy, a challenge exacerbated by worsening climate conditions stemming from the exploitation of fossil fuels such as coal, oil, and natural gas. As a result, there is increasing interest in harnessing renewable energy sources, like hydrogen, and in creating affordable and environmentally sound batteries for energy storage. The key factors driving the development of such batteries are high discharge capacity, cyclic stability, and cost-effectiveness. In this context, hydride-forming intermetallic compounds as negative electrode materials f</w:t>
      </w:r>
      <w:r w:rsidR="00FC4ADE">
        <w:rPr>
          <w:rStyle w:val="60"/>
          <w:lang w:val="en-US"/>
        </w:rPr>
        <w:t>or nickel-metal hydride (Ni-</w:t>
      </w:r>
      <w:r w:rsidRPr="00542A94">
        <w:rPr>
          <w:rStyle w:val="60"/>
          <w:lang w:val="en-US"/>
        </w:rPr>
        <w:t>MH) batteries have attracted significant research attention in recent years. Within the various classes of intermetallics demonstrating suitable hydrogen storage capabilities, pseudo-binary compounds with the PuNi</w:t>
      </w:r>
      <w:r w:rsidRPr="000E6BE8">
        <w:rPr>
          <w:rStyle w:val="60"/>
          <w:vertAlign w:val="subscript"/>
          <w:lang w:val="en-US"/>
        </w:rPr>
        <w:t>3</w:t>
      </w:r>
      <w:r w:rsidRPr="00542A94">
        <w:rPr>
          <w:rStyle w:val="60"/>
          <w:lang w:val="en-US"/>
        </w:rPr>
        <w:t xml:space="preserve"> structure type have been extensively studied [1</w:t>
      </w:r>
      <w:r w:rsidR="00FC4ADE">
        <w:rPr>
          <w:rStyle w:val="60"/>
          <w:lang w:val="en-US"/>
        </w:rPr>
        <w:t>-</w:t>
      </w:r>
      <w:r>
        <w:rPr>
          <w:rStyle w:val="60"/>
          <w:lang w:val="en-US"/>
        </w:rPr>
        <w:t>4</w:t>
      </w:r>
      <w:r w:rsidRPr="00542A94">
        <w:rPr>
          <w:rStyle w:val="60"/>
          <w:lang w:val="en-US"/>
        </w:rPr>
        <w:t>]. Yttrium- and lanthanum-based compounds are of particular interest due to their demonstrated acceptable high discharge capacity and cyclic stability.</w:t>
      </w:r>
    </w:p>
    <w:p w:rsidR="00463ACD" w:rsidRPr="00542A94" w:rsidRDefault="008E3D8E">
      <w:pPr>
        <w:rPr>
          <w:lang w:val="en-US"/>
        </w:rPr>
      </w:pPr>
      <w:r w:rsidRPr="008E3D8E">
        <w:rPr>
          <w:lang w:val="en-US"/>
        </w:rPr>
        <w:t xml:space="preserve">Samples were prepared using arc-melting and annealing methods from pure metals. SEM, EDX, and XRD analyses were employed for alloy characterization. The hydrogen absorption properties of the selected alloys were characterized using a Sieverts-type apparatus. The samples were activated by heating to 300 </w:t>
      </w:r>
      <w:r w:rsidRPr="00542A94">
        <w:rPr>
          <w:rFonts w:ascii="Nimbus Roman" w:eastAsia="Symbol" w:hAnsi="Nimbus Roman" w:cs="Symbol"/>
          <w:lang w:val="en-US"/>
        </w:rPr>
        <w:t>°</w:t>
      </w:r>
      <w:r w:rsidRPr="008E3D8E">
        <w:rPr>
          <w:lang w:val="en-US"/>
        </w:rPr>
        <w:t>C under dynamic vacuum, then cooled to room temperature and subsequently hydrogenated with high-purity hydrogen gas (99.999%). The electrode materials were prepared by mixing powdered</w:t>
      </w:r>
      <w:r w:rsidR="00951AB3">
        <w:rPr>
          <w:lang w:val="en-US"/>
        </w:rPr>
        <w:t xml:space="preserve"> alloys with carbonyl Ni powder </w:t>
      </w:r>
      <w:proofErr w:type="gramStart"/>
      <w:r w:rsidRPr="008E3D8E">
        <w:rPr>
          <w:lang w:val="en-US"/>
        </w:rPr>
        <w:t>in a 1:3 ratio</w:t>
      </w:r>
      <w:proofErr w:type="gramEnd"/>
      <w:r w:rsidRPr="008E3D8E">
        <w:rPr>
          <w:lang w:val="en-US"/>
        </w:rPr>
        <w:t xml:space="preserve">. This mixture was pressed into a pellet under a pressure </w:t>
      </w:r>
      <w:proofErr w:type="gramStart"/>
      <w:r w:rsidRPr="008E3D8E">
        <w:rPr>
          <w:lang w:val="en-US"/>
        </w:rPr>
        <w:t>of 10 tons/cm²,</w:t>
      </w:r>
      <w:proofErr w:type="gramEnd"/>
      <w:r w:rsidRPr="008E3D8E">
        <w:rPr>
          <w:lang w:val="en-US"/>
        </w:rPr>
        <w:t xml:space="preserve"> and then sandwiched between two Ni foams with a fixed conductor. Electrochemical measurements were performed in a three-electrode cell using a </w:t>
      </w:r>
      <w:proofErr w:type="spellStart"/>
      <w:r w:rsidRPr="008E3D8E">
        <w:rPr>
          <w:lang w:val="en-US"/>
        </w:rPr>
        <w:t>potentiostat</w:t>
      </w:r>
      <w:proofErr w:type="spellEnd"/>
      <w:r w:rsidRPr="008E3D8E">
        <w:rPr>
          <w:lang w:val="en-US"/>
        </w:rPr>
        <w:t xml:space="preserve"> PGStat8 at a current density </w:t>
      </w:r>
      <w:proofErr w:type="gramStart"/>
      <w:r w:rsidRPr="008E3D8E">
        <w:rPr>
          <w:lang w:val="en-US"/>
        </w:rPr>
        <w:t>of 50 mA/g under ambient conditions</w:t>
      </w:r>
      <w:proofErr w:type="gramEnd"/>
      <w:r w:rsidRPr="008E3D8E">
        <w:rPr>
          <w:lang w:val="en-US"/>
        </w:rPr>
        <w:t>. A 6M KOH solution served as the electrolyte, with Ag/</w:t>
      </w:r>
      <w:proofErr w:type="spellStart"/>
      <w:r w:rsidRPr="008E3D8E">
        <w:rPr>
          <w:lang w:val="en-US"/>
        </w:rPr>
        <w:t>AgCl</w:t>
      </w:r>
      <w:proofErr w:type="spellEnd"/>
      <w:r w:rsidRPr="008E3D8E">
        <w:rPr>
          <w:lang w:val="en-US"/>
        </w:rPr>
        <w:t xml:space="preserve"> (</w:t>
      </w:r>
      <w:proofErr w:type="spellStart"/>
      <w:r w:rsidRPr="008E3D8E">
        <w:rPr>
          <w:lang w:val="en-US"/>
        </w:rPr>
        <w:t>KCl</w:t>
      </w:r>
      <w:proofErr w:type="spellEnd"/>
      <w:r w:rsidRPr="008E3D8E">
        <w:rPr>
          <w:lang w:val="en-US"/>
        </w:rPr>
        <w:t xml:space="preserve"> saturated) as the reference electrode and a Pt counter electrode.</w:t>
      </w:r>
    </w:p>
    <w:p w:rsidR="00463ACD" w:rsidRPr="00542A94" w:rsidRDefault="00226BE1">
      <w:pPr>
        <w:rPr>
          <w:lang w:val="en-US"/>
        </w:rPr>
      </w:pPr>
      <w:r w:rsidRPr="00226BE1">
        <w:rPr>
          <w:lang w:val="en-US"/>
        </w:rPr>
        <w:t>X-ray diffraction analysis revealed that the alloys formed as single-phase materials with either a PuNi</w:t>
      </w:r>
      <w:r w:rsidRPr="00DE434D">
        <w:rPr>
          <w:vertAlign w:val="subscript"/>
          <w:lang w:val="en-US"/>
        </w:rPr>
        <w:t>3</w:t>
      </w:r>
      <w:r w:rsidRPr="00226BE1">
        <w:rPr>
          <w:lang w:val="en-US"/>
        </w:rPr>
        <w:t xml:space="preserve"> or LaY</w:t>
      </w:r>
      <w:r w:rsidRPr="00DE434D">
        <w:rPr>
          <w:vertAlign w:val="subscript"/>
          <w:lang w:val="en-US"/>
        </w:rPr>
        <w:t>2</w:t>
      </w:r>
      <w:r w:rsidRPr="00226BE1">
        <w:rPr>
          <w:lang w:val="en-US"/>
        </w:rPr>
        <w:t>Ni</w:t>
      </w:r>
      <w:r w:rsidRPr="00DE434D">
        <w:rPr>
          <w:vertAlign w:val="subscript"/>
          <w:lang w:val="en-US"/>
        </w:rPr>
        <w:t>9</w:t>
      </w:r>
      <w:r w:rsidRPr="00226BE1">
        <w:rPr>
          <w:lang w:val="en-US"/>
        </w:rPr>
        <w:t xml:space="preserve"> structure (</w:t>
      </w:r>
      <w:r w:rsidRPr="00DE434D">
        <w:rPr>
          <w:i/>
          <w:lang w:val="en-US"/>
        </w:rPr>
        <w:t>R</w:t>
      </w:r>
      <w:r w:rsidRPr="00226BE1">
        <w:rPr>
          <w:lang w:val="en-US"/>
        </w:rPr>
        <w:t>-3</w:t>
      </w:r>
      <w:r w:rsidRPr="00DE434D">
        <w:rPr>
          <w:i/>
          <w:lang w:val="en-US"/>
        </w:rPr>
        <w:t>m</w:t>
      </w:r>
      <w:r w:rsidRPr="00226BE1">
        <w:rPr>
          <w:lang w:val="en-US"/>
        </w:rPr>
        <w:t xml:space="preserve"> space group). Selected alloys were crushed into small pieces and then hydrogenated. The alloys readily absorbed hydrogen at room temperature and at a maximum pressure of up to 12 </w:t>
      </w:r>
      <w:proofErr w:type="gramStart"/>
      <w:r w:rsidRPr="00226BE1">
        <w:rPr>
          <w:lang w:val="en-US"/>
        </w:rPr>
        <w:t>bar</w:t>
      </w:r>
      <w:proofErr w:type="gramEnd"/>
      <w:r w:rsidRPr="00226BE1">
        <w:rPr>
          <w:lang w:val="en-US"/>
        </w:rPr>
        <w:t>. Saturated hydrides of R</w:t>
      </w:r>
      <w:r w:rsidRPr="00DE434D">
        <w:rPr>
          <w:vertAlign w:val="subscript"/>
          <w:lang w:val="en-US"/>
        </w:rPr>
        <w:t>2</w:t>
      </w:r>
      <w:r w:rsidRPr="00226BE1">
        <w:rPr>
          <w:lang w:val="en-US"/>
        </w:rPr>
        <w:t>YNi</w:t>
      </w:r>
      <w:r w:rsidRPr="00DE434D">
        <w:rPr>
          <w:vertAlign w:val="subscript"/>
          <w:lang w:val="en-US"/>
        </w:rPr>
        <w:t>9-x</w:t>
      </w:r>
      <w:r w:rsidRPr="00226BE1">
        <w:rPr>
          <w:lang w:val="en-US"/>
        </w:rPr>
        <w:t>M</w:t>
      </w:r>
      <w:r w:rsidRPr="00DE434D">
        <w:rPr>
          <w:vertAlign w:val="subscript"/>
          <w:lang w:val="en-US"/>
        </w:rPr>
        <w:t>x</w:t>
      </w:r>
      <w:r w:rsidRPr="00226BE1">
        <w:rPr>
          <w:lang w:val="en-US"/>
        </w:rPr>
        <w:t>H</w:t>
      </w:r>
      <w:r w:rsidRPr="00DE434D">
        <w:rPr>
          <w:vertAlign w:val="subscript"/>
          <w:lang w:val="en-US"/>
        </w:rPr>
        <w:t>10-14</w:t>
      </w:r>
      <w:r w:rsidRPr="00226BE1">
        <w:rPr>
          <w:lang w:val="en-US"/>
        </w:rPr>
        <w:t xml:space="preserve"> preserved the parent structure when M = Cu</w:t>
      </w:r>
      <w:r w:rsidR="00AC3994">
        <w:rPr>
          <w:lang w:val="en-US"/>
        </w:rPr>
        <w:t xml:space="preserve"> or </w:t>
      </w:r>
      <w:proofErr w:type="spellStart"/>
      <w:r w:rsidR="00AC3994">
        <w:rPr>
          <w:lang w:val="en-US"/>
        </w:rPr>
        <w:t>Mn</w:t>
      </w:r>
      <w:proofErr w:type="spellEnd"/>
      <w:r w:rsidRPr="00226BE1">
        <w:rPr>
          <w:lang w:val="en-US"/>
        </w:rPr>
        <w:t>, but transformed into unknown structures when M = Co or Fe.</w:t>
      </w:r>
      <w:r w:rsidR="00AC3994" w:rsidRPr="00AC3994">
        <w:t xml:space="preserve"> </w:t>
      </w:r>
      <w:r w:rsidR="00AC3994" w:rsidRPr="00AC3994">
        <w:rPr>
          <w:lang w:val="en-US"/>
        </w:rPr>
        <w:t>Electrochemical measurements revealed a variety of properties for the negative electrodes based on the R</w:t>
      </w:r>
      <w:r w:rsidR="00AC3994" w:rsidRPr="00FC4ADE">
        <w:rPr>
          <w:vertAlign w:val="subscript"/>
          <w:lang w:val="en-US"/>
        </w:rPr>
        <w:t>2</w:t>
      </w:r>
      <w:r w:rsidR="00AC3994" w:rsidRPr="00AC3994">
        <w:rPr>
          <w:lang w:val="en-US"/>
        </w:rPr>
        <w:t>YNi</w:t>
      </w:r>
      <w:r w:rsidR="00AC3994" w:rsidRPr="00FC4ADE">
        <w:rPr>
          <w:vertAlign w:val="subscript"/>
          <w:lang w:val="en-US"/>
        </w:rPr>
        <w:t>9-x</w:t>
      </w:r>
      <w:r w:rsidR="00AC3994" w:rsidRPr="00AC3994">
        <w:rPr>
          <w:lang w:val="en-US"/>
        </w:rPr>
        <w:t>M</w:t>
      </w:r>
      <w:r w:rsidR="00AC3994" w:rsidRPr="00FC4ADE">
        <w:rPr>
          <w:vertAlign w:val="subscript"/>
          <w:lang w:val="en-US"/>
        </w:rPr>
        <w:t>x</w:t>
      </w:r>
      <w:r w:rsidR="00AC3994" w:rsidRPr="00AC3994">
        <w:rPr>
          <w:lang w:val="en-US"/>
        </w:rPr>
        <w:t xml:space="preserve"> alloys. Discharge capacities ranged from 150 to 350 </w:t>
      </w:r>
      <w:proofErr w:type="spellStart"/>
      <w:r w:rsidR="00AC3994" w:rsidRPr="00AC3994">
        <w:rPr>
          <w:lang w:val="en-US"/>
        </w:rPr>
        <w:t>mAh</w:t>
      </w:r>
      <w:proofErr w:type="spellEnd"/>
      <w:r w:rsidR="00AC3994" w:rsidRPr="00AC3994">
        <w:rPr>
          <w:lang w:val="en-US"/>
        </w:rPr>
        <w:t>/g, and cyclic stability varied between 50% and 95%, depending on the R and M metals.</w:t>
      </w:r>
    </w:p>
    <w:p w:rsidR="008E3D8E" w:rsidRDefault="008E3D8E">
      <w:pPr>
        <w:pStyle w:val="4"/>
        <w:rPr>
          <w:lang w:val="en-US"/>
        </w:rPr>
      </w:pPr>
    </w:p>
    <w:p w:rsidR="00463ACD" w:rsidRPr="009471F2" w:rsidRDefault="00213088">
      <w:pPr>
        <w:pStyle w:val="4"/>
        <w:rPr>
          <w:szCs w:val="18"/>
          <w:lang w:val="en-US"/>
        </w:rPr>
      </w:pPr>
      <w:r w:rsidRPr="009471F2">
        <w:rPr>
          <w:szCs w:val="18"/>
          <w:lang w:val="en-US"/>
        </w:rPr>
        <w:t xml:space="preserve">[1] </w:t>
      </w:r>
      <w:proofErr w:type="spellStart"/>
      <w:r w:rsidR="009471F2" w:rsidRPr="009471F2">
        <w:rPr>
          <w:szCs w:val="18"/>
        </w:rPr>
        <w:t>Latroche</w:t>
      </w:r>
      <w:proofErr w:type="spellEnd"/>
      <w:r w:rsidR="009471F2" w:rsidRPr="009471F2">
        <w:rPr>
          <w:szCs w:val="18"/>
          <w:lang w:val="en-US"/>
        </w:rPr>
        <w:t>,</w:t>
      </w:r>
      <w:r w:rsidR="009471F2" w:rsidRPr="009471F2">
        <w:rPr>
          <w:szCs w:val="18"/>
        </w:rPr>
        <w:t xml:space="preserve"> M., Paul-Boncour</w:t>
      </w:r>
      <w:r w:rsidR="009471F2" w:rsidRPr="009471F2">
        <w:rPr>
          <w:szCs w:val="18"/>
          <w:lang w:val="en-US"/>
        </w:rPr>
        <w:t>,</w:t>
      </w:r>
      <w:r w:rsidR="009471F2" w:rsidRPr="009471F2">
        <w:rPr>
          <w:szCs w:val="18"/>
        </w:rPr>
        <w:t xml:space="preserve"> V., </w:t>
      </w:r>
      <w:r w:rsidR="009471F2" w:rsidRPr="009471F2">
        <w:rPr>
          <w:szCs w:val="18"/>
          <w:lang w:val="en-US"/>
        </w:rPr>
        <w:t xml:space="preserve">&amp; </w:t>
      </w:r>
      <w:proofErr w:type="spellStart"/>
      <w:r w:rsidR="009471F2" w:rsidRPr="009471F2">
        <w:rPr>
          <w:szCs w:val="18"/>
        </w:rPr>
        <w:t>Percheron-Guégan</w:t>
      </w:r>
      <w:proofErr w:type="spellEnd"/>
      <w:r w:rsidR="009471F2" w:rsidRPr="009471F2">
        <w:rPr>
          <w:szCs w:val="18"/>
          <w:lang w:val="en-US"/>
        </w:rPr>
        <w:t>,</w:t>
      </w:r>
      <w:r w:rsidR="009471F2" w:rsidRPr="009471F2">
        <w:rPr>
          <w:szCs w:val="18"/>
        </w:rPr>
        <w:t xml:space="preserve"> A. </w:t>
      </w:r>
      <w:r w:rsidR="009471F2" w:rsidRPr="009471F2">
        <w:rPr>
          <w:szCs w:val="18"/>
          <w:lang w:val="en-US"/>
        </w:rPr>
        <w:t xml:space="preserve">(2004). </w:t>
      </w:r>
      <w:proofErr w:type="gramStart"/>
      <w:r w:rsidR="009471F2" w:rsidRPr="009471F2">
        <w:rPr>
          <w:i/>
          <w:szCs w:val="18"/>
        </w:rPr>
        <w:t>J. Solid State Chem.</w:t>
      </w:r>
      <w:r w:rsidR="009471F2" w:rsidRPr="009471F2">
        <w:rPr>
          <w:szCs w:val="18"/>
          <w:lang w:val="en-US"/>
        </w:rPr>
        <w:t xml:space="preserve">, </w:t>
      </w:r>
      <w:r w:rsidR="009471F2" w:rsidRPr="009471F2">
        <w:rPr>
          <w:b/>
          <w:szCs w:val="18"/>
        </w:rPr>
        <w:t>177</w:t>
      </w:r>
      <w:r w:rsidR="009471F2" w:rsidRPr="009471F2">
        <w:rPr>
          <w:szCs w:val="18"/>
        </w:rPr>
        <w:t>, 2542.</w:t>
      </w:r>
      <w:proofErr w:type="gramEnd"/>
    </w:p>
    <w:p w:rsidR="00463ACD" w:rsidRPr="009471F2" w:rsidRDefault="00213088">
      <w:pPr>
        <w:pStyle w:val="4"/>
        <w:rPr>
          <w:szCs w:val="18"/>
          <w:lang w:val="en-US"/>
        </w:rPr>
      </w:pPr>
      <w:r w:rsidRPr="009471F2">
        <w:rPr>
          <w:szCs w:val="18"/>
          <w:lang w:val="en-US"/>
        </w:rPr>
        <w:t xml:space="preserve">[2] </w:t>
      </w:r>
      <w:proofErr w:type="spellStart"/>
      <w:r w:rsidR="009471F2" w:rsidRPr="009471F2">
        <w:rPr>
          <w:szCs w:val="18"/>
        </w:rPr>
        <w:t>Berezovets</w:t>
      </w:r>
      <w:proofErr w:type="spellEnd"/>
      <w:r w:rsidR="009471F2" w:rsidRPr="009471F2">
        <w:rPr>
          <w:szCs w:val="18"/>
          <w:lang w:val="en-US"/>
        </w:rPr>
        <w:t>,</w:t>
      </w:r>
      <w:r w:rsidR="009471F2" w:rsidRPr="009471F2">
        <w:rPr>
          <w:szCs w:val="18"/>
        </w:rPr>
        <w:t xml:space="preserve"> V., Denys</w:t>
      </w:r>
      <w:r w:rsidR="009471F2" w:rsidRPr="009471F2">
        <w:rPr>
          <w:szCs w:val="18"/>
          <w:lang w:val="en-US"/>
        </w:rPr>
        <w:t>,</w:t>
      </w:r>
      <w:r w:rsidR="009471F2" w:rsidRPr="009471F2">
        <w:rPr>
          <w:szCs w:val="18"/>
        </w:rPr>
        <w:t xml:space="preserve"> R. </w:t>
      </w:r>
      <w:r w:rsidR="009471F2" w:rsidRPr="009471F2">
        <w:rPr>
          <w:szCs w:val="18"/>
          <w:lang w:val="en-US"/>
        </w:rPr>
        <w:t>&amp;</w:t>
      </w:r>
      <w:r w:rsidR="009471F2" w:rsidRPr="009471F2">
        <w:rPr>
          <w:szCs w:val="18"/>
        </w:rPr>
        <w:t xml:space="preserve"> </w:t>
      </w:r>
      <w:proofErr w:type="spellStart"/>
      <w:r w:rsidR="009471F2" w:rsidRPr="009471F2">
        <w:rPr>
          <w:szCs w:val="18"/>
        </w:rPr>
        <w:t>Zavaliy</w:t>
      </w:r>
      <w:proofErr w:type="spellEnd"/>
      <w:r w:rsidR="009471F2" w:rsidRPr="009471F2">
        <w:rPr>
          <w:szCs w:val="18"/>
          <w:lang w:val="en-US"/>
        </w:rPr>
        <w:t>,</w:t>
      </w:r>
      <w:r w:rsidR="009471F2" w:rsidRPr="009471F2">
        <w:rPr>
          <w:szCs w:val="18"/>
        </w:rPr>
        <w:t xml:space="preserve"> I. </w:t>
      </w:r>
      <w:r w:rsidR="009471F2" w:rsidRPr="009471F2">
        <w:rPr>
          <w:szCs w:val="18"/>
          <w:lang w:val="en-US"/>
        </w:rPr>
        <w:t xml:space="preserve">(2008). </w:t>
      </w:r>
      <w:proofErr w:type="spellStart"/>
      <w:proofErr w:type="gramStart"/>
      <w:r w:rsidR="009471F2" w:rsidRPr="009471F2">
        <w:rPr>
          <w:i/>
          <w:szCs w:val="18"/>
        </w:rPr>
        <w:t>Visnyk</w:t>
      </w:r>
      <w:proofErr w:type="spellEnd"/>
      <w:r w:rsidR="009471F2" w:rsidRPr="009471F2">
        <w:rPr>
          <w:i/>
          <w:szCs w:val="18"/>
        </w:rPr>
        <w:t xml:space="preserve"> </w:t>
      </w:r>
      <w:proofErr w:type="spellStart"/>
      <w:r w:rsidR="009471F2" w:rsidRPr="009471F2">
        <w:rPr>
          <w:i/>
          <w:szCs w:val="18"/>
        </w:rPr>
        <w:t>Lviv</w:t>
      </w:r>
      <w:proofErr w:type="spellEnd"/>
      <w:r w:rsidR="009471F2" w:rsidRPr="009471F2">
        <w:rPr>
          <w:i/>
          <w:szCs w:val="18"/>
        </w:rPr>
        <w:t xml:space="preserve"> Univ. Ser. Chem.</w:t>
      </w:r>
      <w:r w:rsidR="009471F2" w:rsidRPr="009471F2">
        <w:rPr>
          <w:szCs w:val="18"/>
          <w:lang w:val="en-US"/>
        </w:rPr>
        <w:t xml:space="preserve">, </w:t>
      </w:r>
      <w:r w:rsidR="009471F2" w:rsidRPr="009471F2">
        <w:rPr>
          <w:b/>
          <w:szCs w:val="18"/>
        </w:rPr>
        <w:t>49</w:t>
      </w:r>
      <w:r w:rsidR="009471F2" w:rsidRPr="009471F2">
        <w:rPr>
          <w:szCs w:val="18"/>
        </w:rPr>
        <w:t>, 121.</w:t>
      </w:r>
      <w:proofErr w:type="gramEnd"/>
    </w:p>
    <w:p w:rsidR="00463ACD" w:rsidRPr="009471F2" w:rsidRDefault="00213088">
      <w:pPr>
        <w:pStyle w:val="4"/>
        <w:rPr>
          <w:szCs w:val="18"/>
          <w:lang w:val="en-US"/>
        </w:rPr>
      </w:pPr>
      <w:r w:rsidRPr="009471F2">
        <w:rPr>
          <w:szCs w:val="18"/>
          <w:lang w:val="en-US"/>
        </w:rPr>
        <w:t xml:space="preserve">[3] </w:t>
      </w:r>
      <w:r w:rsidR="009471F2" w:rsidRPr="009471F2">
        <w:rPr>
          <w:szCs w:val="18"/>
        </w:rPr>
        <w:t>Wan</w:t>
      </w:r>
      <w:r w:rsidR="009471F2" w:rsidRPr="009471F2">
        <w:rPr>
          <w:szCs w:val="18"/>
          <w:lang w:val="en-US"/>
        </w:rPr>
        <w:t>,</w:t>
      </w:r>
      <w:r w:rsidR="009471F2" w:rsidRPr="009471F2">
        <w:rPr>
          <w:szCs w:val="18"/>
        </w:rPr>
        <w:t xml:space="preserve"> C., Denys</w:t>
      </w:r>
      <w:r w:rsidR="009471F2" w:rsidRPr="009471F2">
        <w:rPr>
          <w:szCs w:val="18"/>
          <w:lang w:val="en-US"/>
        </w:rPr>
        <w:t>,</w:t>
      </w:r>
      <w:r w:rsidR="009471F2" w:rsidRPr="009471F2">
        <w:rPr>
          <w:szCs w:val="18"/>
        </w:rPr>
        <w:t xml:space="preserve"> R. </w:t>
      </w:r>
      <w:r w:rsidR="009471F2" w:rsidRPr="009471F2">
        <w:rPr>
          <w:szCs w:val="18"/>
          <w:lang w:val="en-US"/>
        </w:rPr>
        <w:t>&amp;</w:t>
      </w:r>
      <w:r w:rsidR="009471F2" w:rsidRPr="009471F2">
        <w:rPr>
          <w:szCs w:val="18"/>
        </w:rPr>
        <w:t xml:space="preserve"> </w:t>
      </w:r>
      <w:proofErr w:type="spellStart"/>
      <w:r w:rsidR="009471F2" w:rsidRPr="009471F2">
        <w:rPr>
          <w:szCs w:val="18"/>
        </w:rPr>
        <w:t>Yartys</w:t>
      </w:r>
      <w:proofErr w:type="spellEnd"/>
      <w:r w:rsidR="009471F2" w:rsidRPr="009471F2">
        <w:rPr>
          <w:szCs w:val="18"/>
          <w:lang w:val="en-US"/>
        </w:rPr>
        <w:t>,</w:t>
      </w:r>
      <w:r w:rsidR="009471F2" w:rsidRPr="009471F2">
        <w:rPr>
          <w:szCs w:val="18"/>
        </w:rPr>
        <w:t xml:space="preserve"> V. </w:t>
      </w:r>
      <w:r w:rsidR="009471F2" w:rsidRPr="009471F2">
        <w:rPr>
          <w:szCs w:val="18"/>
          <w:lang w:val="en-US"/>
        </w:rPr>
        <w:t>(2022).</w:t>
      </w:r>
      <w:r w:rsidR="009471F2" w:rsidRPr="009471F2">
        <w:rPr>
          <w:szCs w:val="18"/>
        </w:rPr>
        <w:t xml:space="preserve"> </w:t>
      </w:r>
      <w:proofErr w:type="gramStart"/>
      <w:r w:rsidR="009471F2" w:rsidRPr="009471F2">
        <w:rPr>
          <w:i/>
          <w:szCs w:val="18"/>
        </w:rPr>
        <w:t>Dalton Trans.</w:t>
      </w:r>
      <w:r w:rsidR="009471F2" w:rsidRPr="009471F2">
        <w:rPr>
          <w:szCs w:val="18"/>
          <w:lang w:val="en-US"/>
        </w:rPr>
        <w:t>,</w:t>
      </w:r>
      <w:r w:rsidR="009471F2" w:rsidRPr="009471F2">
        <w:rPr>
          <w:szCs w:val="18"/>
        </w:rPr>
        <w:t xml:space="preserve"> </w:t>
      </w:r>
      <w:r w:rsidR="009471F2" w:rsidRPr="009471F2">
        <w:rPr>
          <w:b/>
          <w:szCs w:val="18"/>
        </w:rPr>
        <w:t>51</w:t>
      </w:r>
      <w:r w:rsidR="009471F2" w:rsidRPr="009471F2">
        <w:rPr>
          <w:szCs w:val="18"/>
          <w:lang w:val="en-US"/>
        </w:rPr>
        <w:t>,</w:t>
      </w:r>
      <w:r w:rsidR="009471F2" w:rsidRPr="009471F2">
        <w:rPr>
          <w:szCs w:val="18"/>
        </w:rPr>
        <w:t xml:space="preserve"> 12986.</w:t>
      </w:r>
      <w:proofErr w:type="gramEnd"/>
    </w:p>
    <w:p w:rsidR="00463ACD" w:rsidRPr="009471F2" w:rsidRDefault="00213088" w:rsidP="008E3D8E">
      <w:pPr>
        <w:pStyle w:val="4"/>
        <w:rPr>
          <w:szCs w:val="18"/>
          <w:lang w:val="en-US"/>
        </w:rPr>
      </w:pPr>
      <w:r w:rsidRPr="009471F2">
        <w:rPr>
          <w:szCs w:val="18"/>
          <w:lang w:val="en-US"/>
        </w:rPr>
        <w:t xml:space="preserve">[4] </w:t>
      </w:r>
      <w:proofErr w:type="spellStart"/>
      <w:r w:rsidR="009471F2" w:rsidRPr="009471F2">
        <w:rPr>
          <w:szCs w:val="18"/>
        </w:rPr>
        <w:t>Verbovytskyy</w:t>
      </w:r>
      <w:proofErr w:type="spellEnd"/>
      <w:r w:rsidR="009471F2" w:rsidRPr="009471F2">
        <w:rPr>
          <w:szCs w:val="18"/>
          <w:lang w:val="en-US"/>
        </w:rPr>
        <w:t>.</w:t>
      </w:r>
      <w:r w:rsidR="009471F2" w:rsidRPr="009471F2">
        <w:rPr>
          <w:szCs w:val="18"/>
        </w:rPr>
        <w:t xml:space="preserve"> </w:t>
      </w:r>
      <w:proofErr w:type="gramStart"/>
      <w:r w:rsidR="009471F2" w:rsidRPr="009471F2">
        <w:rPr>
          <w:szCs w:val="18"/>
        </w:rPr>
        <w:t xml:space="preserve">Y., </w:t>
      </w:r>
      <w:proofErr w:type="spellStart"/>
      <w:r w:rsidR="009471F2" w:rsidRPr="009471F2">
        <w:rPr>
          <w:szCs w:val="18"/>
        </w:rPr>
        <w:t>Oprysk</w:t>
      </w:r>
      <w:proofErr w:type="spellEnd"/>
      <w:r w:rsidR="009471F2" w:rsidRPr="009471F2">
        <w:rPr>
          <w:szCs w:val="18"/>
          <w:lang w:val="en-US"/>
        </w:rPr>
        <w:t>.</w:t>
      </w:r>
      <w:proofErr w:type="gramEnd"/>
      <w:r w:rsidR="009471F2" w:rsidRPr="009471F2">
        <w:rPr>
          <w:szCs w:val="18"/>
        </w:rPr>
        <w:t xml:space="preserve"> </w:t>
      </w:r>
      <w:proofErr w:type="gramStart"/>
      <w:r w:rsidR="009471F2" w:rsidRPr="009471F2">
        <w:rPr>
          <w:szCs w:val="18"/>
        </w:rPr>
        <w:t xml:space="preserve">V., </w:t>
      </w:r>
      <w:proofErr w:type="spellStart"/>
      <w:r w:rsidR="009471F2" w:rsidRPr="009471F2">
        <w:rPr>
          <w:szCs w:val="18"/>
        </w:rPr>
        <w:t>Lyutyy</w:t>
      </w:r>
      <w:proofErr w:type="spellEnd"/>
      <w:r w:rsidR="009471F2" w:rsidRPr="009471F2">
        <w:rPr>
          <w:szCs w:val="18"/>
          <w:lang w:val="en-US"/>
        </w:rPr>
        <w:t>.</w:t>
      </w:r>
      <w:proofErr w:type="gramEnd"/>
      <w:r w:rsidR="009471F2" w:rsidRPr="009471F2">
        <w:rPr>
          <w:szCs w:val="18"/>
        </w:rPr>
        <w:t xml:space="preserve"> </w:t>
      </w:r>
      <w:proofErr w:type="gramStart"/>
      <w:r w:rsidR="009471F2" w:rsidRPr="009471F2">
        <w:rPr>
          <w:szCs w:val="18"/>
        </w:rPr>
        <w:t>P.,</w:t>
      </w:r>
      <w:proofErr w:type="gramEnd"/>
      <w:r w:rsidR="009471F2" w:rsidRPr="009471F2">
        <w:rPr>
          <w:szCs w:val="18"/>
        </w:rPr>
        <w:t xml:space="preserve"> </w:t>
      </w:r>
      <w:r w:rsidR="009471F2" w:rsidRPr="009471F2">
        <w:rPr>
          <w:szCs w:val="18"/>
          <w:lang w:val="en-US"/>
        </w:rPr>
        <w:t>&amp;</w:t>
      </w:r>
      <w:r w:rsidR="009471F2" w:rsidRPr="009471F2">
        <w:rPr>
          <w:szCs w:val="18"/>
        </w:rPr>
        <w:t xml:space="preserve"> </w:t>
      </w:r>
      <w:proofErr w:type="spellStart"/>
      <w:r w:rsidR="009471F2" w:rsidRPr="009471F2">
        <w:rPr>
          <w:szCs w:val="18"/>
        </w:rPr>
        <w:t>Zavaliy</w:t>
      </w:r>
      <w:proofErr w:type="spellEnd"/>
      <w:r w:rsidR="009471F2" w:rsidRPr="009471F2">
        <w:rPr>
          <w:szCs w:val="18"/>
          <w:lang w:val="en-US"/>
        </w:rPr>
        <w:t>.</w:t>
      </w:r>
      <w:r w:rsidR="009471F2" w:rsidRPr="009471F2">
        <w:rPr>
          <w:szCs w:val="18"/>
        </w:rPr>
        <w:t xml:space="preserve"> </w:t>
      </w:r>
      <w:proofErr w:type="gramStart"/>
      <w:r w:rsidR="009471F2" w:rsidRPr="009471F2">
        <w:rPr>
          <w:szCs w:val="18"/>
        </w:rPr>
        <w:t xml:space="preserve">I. </w:t>
      </w:r>
      <w:r w:rsidR="009471F2" w:rsidRPr="009471F2">
        <w:rPr>
          <w:szCs w:val="18"/>
          <w:lang w:val="en-US"/>
        </w:rPr>
        <w:t>(2022).</w:t>
      </w:r>
      <w:proofErr w:type="gramEnd"/>
      <w:r w:rsidR="009471F2" w:rsidRPr="009471F2">
        <w:rPr>
          <w:szCs w:val="18"/>
          <w:lang w:val="en-US"/>
        </w:rPr>
        <w:t xml:space="preserve"> </w:t>
      </w:r>
      <w:r w:rsidR="009471F2" w:rsidRPr="009471F2">
        <w:rPr>
          <w:i/>
          <w:szCs w:val="18"/>
        </w:rPr>
        <w:t xml:space="preserve">Solid State </w:t>
      </w:r>
      <w:proofErr w:type="gramStart"/>
      <w:r w:rsidR="009471F2" w:rsidRPr="009471F2">
        <w:rPr>
          <w:i/>
          <w:szCs w:val="18"/>
        </w:rPr>
        <w:t>Phenom.</w:t>
      </w:r>
      <w:r w:rsidR="009471F2" w:rsidRPr="009471F2">
        <w:rPr>
          <w:szCs w:val="18"/>
          <w:lang w:val="en-US"/>
        </w:rPr>
        <w:t>,</w:t>
      </w:r>
      <w:proofErr w:type="gramEnd"/>
      <w:r w:rsidR="009471F2" w:rsidRPr="009471F2">
        <w:rPr>
          <w:szCs w:val="18"/>
        </w:rPr>
        <w:t xml:space="preserve"> </w:t>
      </w:r>
      <w:r w:rsidR="009471F2" w:rsidRPr="009471F2">
        <w:rPr>
          <w:b/>
          <w:szCs w:val="18"/>
        </w:rPr>
        <w:t>331</w:t>
      </w:r>
      <w:r w:rsidR="009471F2" w:rsidRPr="009471F2">
        <w:rPr>
          <w:szCs w:val="18"/>
          <w:lang w:val="en-US"/>
        </w:rPr>
        <w:t xml:space="preserve">, </w:t>
      </w:r>
      <w:r w:rsidR="009471F2" w:rsidRPr="009471F2">
        <w:rPr>
          <w:szCs w:val="18"/>
        </w:rPr>
        <w:t>25</w:t>
      </w:r>
      <w:r w:rsidR="009471F2" w:rsidRPr="009471F2">
        <w:rPr>
          <w:szCs w:val="18"/>
          <w:lang w:val="en-US"/>
        </w:rPr>
        <w:t>.</w:t>
      </w:r>
    </w:p>
    <w:p w:rsidR="009471F2" w:rsidRPr="009471F2" w:rsidRDefault="009471F2" w:rsidP="009471F2">
      <w:pPr>
        <w:rPr>
          <w:sz w:val="18"/>
          <w:szCs w:val="18"/>
          <w:lang w:val="en-US" w:eastAsia="cs-CZ"/>
        </w:rPr>
      </w:pPr>
      <w:r w:rsidRPr="009471F2">
        <w:rPr>
          <w:sz w:val="18"/>
          <w:szCs w:val="18"/>
          <w:lang w:val="en-US"/>
        </w:rPr>
        <w:t xml:space="preserve">[5] </w:t>
      </w:r>
      <w:proofErr w:type="spellStart"/>
      <w:r w:rsidRPr="009471F2">
        <w:rPr>
          <w:sz w:val="18"/>
          <w:szCs w:val="18"/>
        </w:rPr>
        <w:t>Verbovytskyy</w:t>
      </w:r>
      <w:proofErr w:type="spellEnd"/>
      <w:r w:rsidR="00FC4ADE">
        <w:rPr>
          <w:sz w:val="18"/>
          <w:szCs w:val="18"/>
          <w:lang w:val="en-US"/>
        </w:rPr>
        <w:t>, Y.</w:t>
      </w:r>
      <w:r w:rsidRPr="009471F2">
        <w:rPr>
          <w:sz w:val="18"/>
          <w:szCs w:val="18"/>
        </w:rPr>
        <w:t xml:space="preserve"> </w:t>
      </w:r>
      <w:r w:rsidRPr="009471F2">
        <w:rPr>
          <w:sz w:val="18"/>
          <w:szCs w:val="18"/>
          <w:lang w:val="en-US"/>
        </w:rPr>
        <w:t xml:space="preserve">&amp; </w:t>
      </w:r>
      <w:proofErr w:type="spellStart"/>
      <w:r w:rsidRPr="009471F2">
        <w:rPr>
          <w:sz w:val="18"/>
          <w:szCs w:val="18"/>
        </w:rPr>
        <w:t>Oprysk</w:t>
      </w:r>
      <w:proofErr w:type="spellEnd"/>
      <w:r w:rsidR="00FC4ADE">
        <w:rPr>
          <w:sz w:val="18"/>
          <w:szCs w:val="18"/>
        </w:rPr>
        <w:t>, V</w:t>
      </w:r>
      <w:r w:rsidRPr="009471F2">
        <w:rPr>
          <w:sz w:val="18"/>
          <w:szCs w:val="18"/>
          <w:lang w:val="en-US"/>
        </w:rPr>
        <w:t>.</w:t>
      </w:r>
      <w:r w:rsidRPr="009471F2">
        <w:rPr>
          <w:sz w:val="18"/>
          <w:szCs w:val="18"/>
        </w:rPr>
        <w:t xml:space="preserve"> </w:t>
      </w:r>
      <w:r w:rsidRPr="009471F2">
        <w:rPr>
          <w:sz w:val="18"/>
          <w:szCs w:val="18"/>
          <w:lang w:val="en-US"/>
        </w:rPr>
        <w:t xml:space="preserve">(2023). </w:t>
      </w:r>
      <w:proofErr w:type="gramStart"/>
      <w:r w:rsidRPr="009471F2">
        <w:rPr>
          <w:i/>
          <w:sz w:val="18"/>
          <w:szCs w:val="18"/>
          <w:lang w:val="en-US"/>
        </w:rPr>
        <w:t>Mater.</w:t>
      </w:r>
      <w:proofErr w:type="gramEnd"/>
      <w:r w:rsidRPr="009471F2">
        <w:rPr>
          <w:i/>
          <w:sz w:val="18"/>
          <w:szCs w:val="18"/>
          <w:lang w:val="en-US"/>
        </w:rPr>
        <w:t xml:space="preserve"> </w:t>
      </w:r>
      <w:proofErr w:type="gramStart"/>
      <w:r w:rsidRPr="009471F2">
        <w:rPr>
          <w:i/>
          <w:sz w:val="18"/>
          <w:szCs w:val="18"/>
          <w:lang w:val="en-US"/>
        </w:rPr>
        <w:t>Sci. Sur. Eng.</w:t>
      </w:r>
      <w:r w:rsidRPr="009471F2">
        <w:rPr>
          <w:sz w:val="18"/>
          <w:szCs w:val="18"/>
          <w:lang w:val="en-US"/>
        </w:rPr>
        <w:t>,</w:t>
      </w:r>
      <w:r w:rsidRPr="009471F2">
        <w:rPr>
          <w:sz w:val="18"/>
          <w:szCs w:val="18"/>
        </w:rPr>
        <w:t xml:space="preserve"> </w:t>
      </w:r>
      <w:r w:rsidRPr="009471F2">
        <w:rPr>
          <w:b/>
          <w:sz w:val="18"/>
          <w:szCs w:val="18"/>
        </w:rPr>
        <w:t>1</w:t>
      </w:r>
      <w:r w:rsidRPr="009471F2">
        <w:rPr>
          <w:sz w:val="18"/>
          <w:szCs w:val="18"/>
          <w:lang w:val="en-US"/>
        </w:rPr>
        <w:t>, 104.</w:t>
      </w:r>
      <w:proofErr w:type="gramEnd"/>
    </w:p>
    <w:sectPr w:rsidR="009471F2" w:rsidRPr="009471F2">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59C" w:rsidRDefault="0043759C">
      <w:pPr>
        <w:spacing w:after="0"/>
      </w:pPr>
      <w:r>
        <w:separator/>
      </w:r>
    </w:p>
  </w:endnote>
  <w:endnote w:type="continuationSeparator" w:id="0">
    <w:p w:rsidR="0043759C" w:rsidRDefault="004375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Nimbus Roman">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ACD" w:rsidRDefault="00213088">
    <w:pPr>
      <w:pStyle w:val="a6"/>
    </w:pPr>
    <w:proofErr w:type="spellStart"/>
    <w:r>
      <w:t>Acta</w:t>
    </w:r>
    <w:proofErr w:type="spellEnd"/>
    <w:r>
      <w:t xml:space="preserve"> </w:t>
    </w:r>
    <w:proofErr w:type="spellStart"/>
    <w:r>
      <w:t>Cryst</w:t>
    </w:r>
    <w:proofErr w:type="spellEnd"/>
    <w:r>
      <w:t>. (2025). A81, e1</w:t>
    </w:r>
  </w:p>
  <w:p w:rsidR="00463ACD" w:rsidRDefault="00463ACD">
    <w:pPr>
      <w:tabs>
        <w:tab w:val="center" w:pos="4703"/>
        <w:tab w:val="right" w:pos="94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59C" w:rsidRDefault="0043759C">
      <w:pPr>
        <w:spacing w:after="0"/>
      </w:pPr>
      <w:r>
        <w:separator/>
      </w:r>
    </w:p>
  </w:footnote>
  <w:footnote w:type="continuationSeparator" w:id="0">
    <w:p w:rsidR="0043759C" w:rsidRDefault="0043759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ACD" w:rsidRDefault="00213088">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ACD"/>
    <w:rsid w:val="000E6BE8"/>
    <w:rsid w:val="00213088"/>
    <w:rsid w:val="00226BE1"/>
    <w:rsid w:val="002D6706"/>
    <w:rsid w:val="0043759C"/>
    <w:rsid w:val="00463ACD"/>
    <w:rsid w:val="00542A94"/>
    <w:rsid w:val="00561599"/>
    <w:rsid w:val="006066F7"/>
    <w:rsid w:val="00610B6E"/>
    <w:rsid w:val="00714E7F"/>
    <w:rsid w:val="00891873"/>
    <w:rsid w:val="008E3D8E"/>
    <w:rsid w:val="009471F2"/>
    <w:rsid w:val="00951AB3"/>
    <w:rsid w:val="00AC3994"/>
    <w:rsid w:val="00DE434D"/>
    <w:rsid w:val="00EB3E1E"/>
    <w:rsid w:val="00EC5C13"/>
    <w:rsid w:val="00FC4AD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uiPriority="9"/>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925275"/>
    <w:pPr>
      <w:suppressAutoHyphens/>
      <w:spacing w:after="120"/>
      <w:jc w:val="both"/>
    </w:pPr>
    <w:rPr>
      <w:lang w:val="en-GB" w:eastAsia="de-DE"/>
    </w:rPr>
  </w:style>
  <w:style w:type="paragraph" w:styleId="1">
    <w:name w:val="heading 1"/>
    <w:basedOn w:val="a"/>
    <w:next w:val="2"/>
    <w:link w:val="10"/>
    <w:uiPriority w:val="99"/>
    <w:qFormat/>
    <w:rsid w:val="00925275"/>
    <w:pPr>
      <w:keepNext/>
      <w:spacing w:before="240" w:after="60"/>
      <w:jc w:val="center"/>
      <w:outlineLvl w:val="0"/>
    </w:pPr>
    <w:rPr>
      <w:rFonts w:ascii="Arial" w:hAnsi="Arial" w:cs="Arial"/>
      <w:b/>
      <w:bCs/>
      <w:kern w:val="2"/>
      <w:sz w:val="24"/>
      <w:szCs w:val="32"/>
    </w:rPr>
  </w:style>
  <w:style w:type="paragraph" w:styleId="2">
    <w:name w:val="heading 2"/>
    <w:basedOn w:val="a"/>
    <w:next w:val="3"/>
    <w:link w:val="20"/>
    <w:uiPriority w:val="99"/>
    <w:qFormat/>
    <w:rsid w:val="00925275"/>
    <w:pPr>
      <w:keepNext/>
      <w:spacing w:before="240" w:after="240"/>
      <w:jc w:val="center"/>
      <w:outlineLvl w:val="1"/>
    </w:pPr>
    <w:rPr>
      <w:rFonts w:ascii="Arial" w:hAnsi="Arial" w:cs="Arial"/>
      <w:b/>
      <w:bCs/>
      <w:iCs/>
      <w:szCs w:val="28"/>
    </w:rPr>
  </w:style>
  <w:style w:type="paragraph" w:styleId="3">
    <w:name w:val="heading 3"/>
    <w:basedOn w:val="a"/>
    <w:next w:val="a"/>
    <w:link w:val="30"/>
    <w:uiPriority w:val="99"/>
    <w:qFormat/>
    <w:rsid w:val="002E03DB"/>
    <w:pPr>
      <w:keepNext/>
      <w:jc w:val="center"/>
      <w:outlineLvl w:val="2"/>
    </w:pPr>
    <w:rPr>
      <w:bCs/>
      <w:i/>
      <w:szCs w:val="24"/>
      <w:lang w:eastAsia="cs-CZ"/>
    </w:rPr>
  </w:style>
  <w:style w:type="paragraph" w:styleId="4">
    <w:name w:val="heading 4"/>
    <w:basedOn w:val="a"/>
    <w:next w:val="a"/>
    <w:link w:val="40"/>
    <w:uiPriority w:val="99"/>
    <w:qFormat/>
    <w:rsid w:val="00FF732E"/>
    <w:pPr>
      <w:keepNext/>
      <w:ind w:left="567" w:hanging="567"/>
      <w:outlineLvl w:val="3"/>
    </w:pPr>
    <w:rPr>
      <w:bCs/>
      <w:sz w:val="18"/>
      <w:szCs w:val="24"/>
      <w:lang w:eastAsia="cs-CZ"/>
    </w:rPr>
  </w:style>
  <w:style w:type="paragraph" w:styleId="5">
    <w:name w:val="heading 5"/>
    <w:basedOn w:val="6"/>
    <w:next w:val="a"/>
    <w:link w:val="50"/>
    <w:uiPriority w:val="9"/>
    <w:unhideWhenUsed/>
    <w:qFormat/>
    <w:rsid w:val="00605A18"/>
    <w:pPr>
      <w:outlineLvl w:val="4"/>
    </w:pPr>
    <w:rPr>
      <w:b/>
    </w:rPr>
  </w:style>
  <w:style w:type="paragraph" w:styleId="6">
    <w:name w:val="heading 6"/>
    <w:basedOn w:val="a"/>
    <w:next w:val="a"/>
    <w:link w:val="60"/>
    <w:uiPriority w:val="9"/>
    <w:unhideWhenUsed/>
    <w:qFormat/>
    <w:rsid w:val="00777DA8"/>
    <w:pPr>
      <w:spacing w:after="60"/>
      <w:jc w:val="center"/>
      <w:outlineLvl w:val="5"/>
    </w:pPr>
    <w:rPr>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925275"/>
    <w:rPr>
      <w:rFonts w:ascii="Arial" w:hAnsi="Arial" w:cs="Arial"/>
      <w:b/>
      <w:bCs/>
      <w:kern w:val="2"/>
      <w:sz w:val="24"/>
      <w:szCs w:val="32"/>
      <w:lang w:val="en-GB" w:eastAsia="de-DE"/>
    </w:rPr>
  </w:style>
  <w:style w:type="character" w:customStyle="1" w:styleId="20">
    <w:name w:val="Заголовок 2 Знак"/>
    <w:link w:val="2"/>
    <w:uiPriority w:val="99"/>
    <w:qFormat/>
    <w:locked/>
    <w:rsid w:val="00925275"/>
    <w:rPr>
      <w:rFonts w:ascii="Arial" w:hAnsi="Arial" w:cs="Arial"/>
      <w:b/>
      <w:bCs/>
      <w:iCs/>
      <w:sz w:val="22"/>
      <w:szCs w:val="28"/>
      <w:lang w:val="en-GB" w:eastAsia="de-DE"/>
    </w:rPr>
  </w:style>
  <w:style w:type="character" w:customStyle="1" w:styleId="30">
    <w:name w:val="Заголовок 3 Знак"/>
    <w:link w:val="3"/>
    <w:uiPriority w:val="99"/>
    <w:qFormat/>
    <w:locked/>
    <w:rsid w:val="002E03DB"/>
    <w:rPr>
      <w:bCs/>
      <w:i/>
      <w:sz w:val="22"/>
      <w:szCs w:val="24"/>
      <w:lang w:val="en-GB"/>
    </w:rPr>
  </w:style>
  <w:style w:type="character" w:customStyle="1" w:styleId="40">
    <w:name w:val="Заголовок 4 Знак"/>
    <w:link w:val="4"/>
    <w:uiPriority w:val="99"/>
    <w:qFormat/>
    <w:locked/>
    <w:rsid w:val="00FF732E"/>
    <w:rPr>
      <w:bCs/>
      <w:sz w:val="18"/>
      <w:szCs w:val="24"/>
      <w:lang w:val="en-GB"/>
    </w:rPr>
  </w:style>
  <w:style w:type="character" w:customStyle="1" w:styleId="HTML">
    <w:name w:val="Адреса HTML Знак"/>
    <w:link w:val="HTML0"/>
    <w:uiPriority w:val="99"/>
    <w:semiHidden/>
    <w:qFormat/>
    <w:rsid w:val="005E6DCD"/>
    <w:rPr>
      <w:i/>
      <w:iCs/>
      <w:lang w:val="de-DE" w:eastAsia="de-DE"/>
    </w:rPr>
  </w:style>
  <w:style w:type="character" w:customStyle="1" w:styleId="50">
    <w:name w:val="Заголовок 5 Знак"/>
    <w:link w:val="5"/>
    <w:uiPriority w:val="9"/>
    <w:qFormat/>
    <w:rsid w:val="00605A18"/>
    <w:rPr>
      <w:b/>
      <w:bCs/>
      <w:szCs w:val="22"/>
      <w:lang w:val="en-GB" w:eastAsia="de-DE"/>
    </w:rPr>
  </w:style>
  <w:style w:type="character" w:customStyle="1" w:styleId="60">
    <w:name w:val="Заголовок 6 Знак"/>
    <w:link w:val="6"/>
    <w:uiPriority w:val="9"/>
    <w:qFormat/>
    <w:rsid w:val="00777DA8"/>
    <w:rPr>
      <w:rFonts w:eastAsia="Times New Roman" w:cs="Times New Roman"/>
      <w:bCs/>
      <w:szCs w:val="22"/>
      <w:lang w:val="de-DE" w:eastAsia="de-DE"/>
    </w:rPr>
  </w:style>
  <w:style w:type="character" w:customStyle="1" w:styleId="a3">
    <w:name w:val="Верхній колонтитул Знак"/>
    <w:link w:val="a4"/>
    <w:uiPriority w:val="99"/>
    <w:qFormat/>
    <w:rsid w:val="00D13351"/>
    <w:rPr>
      <w:lang w:val="en-GB" w:eastAsia="de-DE"/>
    </w:rPr>
  </w:style>
  <w:style w:type="character" w:customStyle="1" w:styleId="a5">
    <w:name w:val="Нижній колонтитул Знак"/>
    <w:link w:val="a6"/>
    <w:uiPriority w:val="99"/>
    <w:qFormat/>
    <w:rsid w:val="00D13351"/>
    <w:rPr>
      <w:lang w:val="en-GB" w:eastAsia="de-DE"/>
    </w:rPr>
  </w:style>
  <w:style w:type="character" w:customStyle="1" w:styleId="a7">
    <w:name w:val="Текст у виносці Знак"/>
    <w:link w:val="a8"/>
    <w:uiPriority w:val="99"/>
    <w:semiHidden/>
    <w:qFormat/>
    <w:rsid w:val="00C64DBE"/>
    <w:rPr>
      <w:rFonts w:ascii="Tahoma" w:hAnsi="Tahoma" w:cs="Tahoma"/>
      <w:sz w:val="16"/>
      <w:szCs w:val="16"/>
      <w:lang w:val="en-GB" w:eastAsia="de-DE"/>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styleId="a9">
    <w:name w:val="Body Text"/>
    <w:basedOn w:val="a"/>
    <w:pPr>
      <w:spacing w:after="140" w:line="276" w:lineRule="auto"/>
    </w:pPr>
  </w:style>
  <w:style w:type="paragraph" w:styleId="aa">
    <w:name w:val="List"/>
    <w:basedOn w:val="a9"/>
    <w:rPr>
      <w:rFonts w:cs="Lohit Devanagari"/>
    </w:rPr>
  </w:style>
  <w:style w:type="paragraph" w:styleId="ab">
    <w:name w:val="caption"/>
    <w:basedOn w:val="a"/>
    <w:qFormat/>
    <w:pPr>
      <w:suppressLineNumbers/>
      <w:spacing w:before="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Acknowledgement">
    <w:name w:val="Acknowledgement"/>
    <w:basedOn w:val="a"/>
    <w:qFormat/>
    <w:rsid w:val="00777DA8"/>
    <w:rPr>
      <w:i/>
    </w:rPr>
  </w:style>
  <w:style w:type="paragraph" w:styleId="HTML0">
    <w:name w:val="HTML Address"/>
    <w:basedOn w:val="a"/>
    <w:link w:val="HTML"/>
    <w:uiPriority w:val="99"/>
    <w:semiHidden/>
    <w:unhideWhenUsed/>
    <w:qFormat/>
    <w:rsid w:val="005E6DCD"/>
    <w:rPr>
      <w:i/>
      <w:iCs/>
    </w:rPr>
  </w:style>
  <w:style w:type="paragraph" w:customStyle="1" w:styleId="HeaderandFooter">
    <w:name w:val="Header and Footer"/>
    <w:basedOn w:val="a"/>
    <w:qFormat/>
  </w:style>
  <w:style w:type="paragraph" w:styleId="a4">
    <w:name w:val="header"/>
    <w:basedOn w:val="a"/>
    <w:link w:val="a3"/>
    <w:uiPriority w:val="99"/>
    <w:unhideWhenUsed/>
    <w:rsid w:val="00D13351"/>
    <w:pPr>
      <w:tabs>
        <w:tab w:val="center" w:pos="4536"/>
        <w:tab w:val="right" w:pos="9072"/>
      </w:tabs>
    </w:pPr>
  </w:style>
  <w:style w:type="paragraph" w:styleId="a6">
    <w:name w:val="footer"/>
    <w:basedOn w:val="a"/>
    <w:link w:val="a5"/>
    <w:uiPriority w:val="99"/>
    <w:unhideWhenUsed/>
    <w:rsid w:val="00D13351"/>
    <w:pPr>
      <w:tabs>
        <w:tab w:val="center" w:pos="4536"/>
        <w:tab w:val="right" w:pos="9072"/>
      </w:tabs>
    </w:pPr>
  </w:style>
  <w:style w:type="paragraph" w:styleId="a8">
    <w:name w:val="Balloon Text"/>
    <w:basedOn w:val="a"/>
    <w:link w:val="a7"/>
    <w:uiPriority w:val="99"/>
    <w:semiHidden/>
    <w:unhideWhenUsed/>
    <w:qFormat/>
    <w:rsid w:val="00C64DBE"/>
    <w:pPr>
      <w:spacing w:after="0"/>
    </w:pPr>
    <w:rPr>
      <w:rFonts w:ascii="Tahoma" w:hAnsi="Tahoma" w:cs="Tahoma"/>
      <w:sz w:val="16"/>
      <w:szCs w:val="16"/>
    </w:rPr>
  </w:style>
  <w:style w:type="table" w:styleId="ac">
    <w:name w:val="Table Grid"/>
    <w:basedOn w:val="a1"/>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AA713-EA66-4053-A35B-F3E269F9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2250</Words>
  <Characters>1284</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Materials Structure</vt:lpstr>
    </vt:vector>
  </TitlesOfParts>
  <Company>MFF UK</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USER</cp:lastModifiedBy>
  <cp:revision>29</cp:revision>
  <dcterms:created xsi:type="dcterms:W3CDTF">2019-09-04T15:26:00Z</dcterms:created>
  <dcterms:modified xsi:type="dcterms:W3CDTF">2025-05-09T11:33:00Z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