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2C4E7" w14:textId="5A5F1AD9" w:rsidR="00285E25" w:rsidRDefault="00FD2950">
      <w:pPr>
        <w:pStyle w:val="Heading1"/>
      </w:pPr>
      <w:r>
        <w:t>Bridging the gap: Investigating pharmaceutical hydrates through solution spectroscopy</w:t>
      </w:r>
    </w:p>
    <w:p w14:paraId="7562C4E8" w14:textId="4810CBEE" w:rsidR="00285E25" w:rsidRPr="007766B1" w:rsidRDefault="007766B1">
      <w:pPr>
        <w:pStyle w:val="Heading2"/>
      </w:pPr>
      <w:r>
        <w:t>Benjamin Vella</w:t>
      </w:r>
      <w:r>
        <w:rPr>
          <w:vertAlign w:val="superscript"/>
        </w:rPr>
        <w:t>1</w:t>
      </w:r>
      <w:r>
        <w:t>, Katharina Edkins</w:t>
      </w:r>
      <w:r>
        <w:rPr>
          <w:vertAlign w:val="superscript"/>
        </w:rPr>
        <w:t>1</w:t>
      </w:r>
    </w:p>
    <w:p w14:paraId="7562C4E9" w14:textId="1134F08A" w:rsidR="00285E25" w:rsidRDefault="00000000">
      <w:pPr>
        <w:pStyle w:val="Heading3"/>
      </w:pPr>
      <w:r>
        <w:rPr>
          <w:vertAlign w:val="superscript"/>
        </w:rPr>
        <w:t>1</w:t>
      </w:r>
      <w:r w:rsidR="007766B1">
        <w:t>Strathclyde Institute of Pharmacy and Biomedical Sciences, University of Strathclyde, 16</w:t>
      </w:r>
      <w:r w:rsidR="00395508">
        <w:t>1</w:t>
      </w:r>
      <w:r w:rsidR="007766B1">
        <w:t xml:space="preserve"> Cathedral Street, G4 0RE, Glasgow, UK</w:t>
      </w:r>
    </w:p>
    <w:p w14:paraId="7562C4EA" w14:textId="72CCF58E" w:rsidR="00285E25" w:rsidRDefault="00000000">
      <w:pPr>
        <w:pStyle w:val="Heading3"/>
        <w:rPr>
          <w:sz w:val="18"/>
          <w:szCs w:val="18"/>
        </w:rPr>
      </w:pPr>
      <w:r>
        <w:t>Email of com</w:t>
      </w:r>
      <w:r w:rsidR="007766B1">
        <w:t>municating author: katharina.edkins@strath.ac.uk</w:t>
      </w:r>
      <w:r>
        <w:rPr>
          <w:lang w:eastAsia="de-DE"/>
        </w:rPr>
        <w:br/>
      </w:r>
    </w:p>
    <w:p w14:paraId="6F15C3A4" w14:textId="77777777" w:rsidR="00E2026F" w:rsidRDefault="00CC1FC3" w:rsidP="00CC1FC3">
      <w:r w:rsidRPr="00DF18E8">
        <w:t xml:space="preserve">Many pharmaceutical drugs are delivered in solid </w:t>
      </w:r>
      <w:r>
        <w:t xml:space="preserve">preparations, often as </w:t>
      </w:r>
      <w:r w:rsidRPr="00DF18E8">
        <w:t>crystalline forms</w:t>
      </w:r>
      <w:r>
        <w:t>.</w:t>
      </w:r>
      <w:r w:rsidR="00D94C19">
        <w:t>[</w:t>
      </w:r>
      <w:r w:rsidRPr="00D94C19">
        <w:fldChar w:fldCharType="begin" w:fldLock="1"/>
      </w:r>
      <w:r w:rsidRPr="00D94C19">
        <w:instrText>ADDIN CSL_CITATION {"citationItems":[{"id":"ITEM-1","itemData":{"DOI":"10.1016/S0022-0248(99)00819-2","ISSN":"00220248","abstract":"Crystallization is a major technological process for particle formation in pharmaceutical industry and, in addition, plays an important role in defining the stability and drug release properties of the final dosage forms. Industrial and regulatory aspects of crystallization are briefly reviewed with reference to solid-state properties of pharmaceuticals. Crystallization, incorporating wider definition to include precipitation and solid-state transitions, is considered in terms of preparation of materials for direct compression, formation of amorphous, solvated and polymorphic forms, chiral separation of drugs, production of materials for inhalation drug delivery and injections. Finally, recent developments in supercritical fluid particle technology is considered in relationship to the areas discussed.","author":[{"dropping-particle":"","family":"Shekunov","given":"B. Yu","non-dropping-particle":"","parse-names":false,"suffix":""},{"dropping-particle":"","family":"York","given":"P.","non-dropping-particle":"","parse-names":false,"suffix":""}],"container-title":"Journal of Crystal Growth","id":"ITEM-1","issue":"1","issued":{"date-parts":[["2000"]]},"page":"122-136","title":"Crystallization processes in pharmaceutical technology and drug delivery design","type":"article-journal","volume":"211"},"uris":["http://www.mendeley.com/documents/?uuid=ed32dcfb-cda8-4454-8108-a3513ec26d13"]}],"mendeley":{"formattedCitation":"&lt;sup&gt;1&lt;/sup&gt;","plainTextFormattedCitation":"1","previouslyFormattedCitation":"&lt;sup&gt;1&lt;/sup&gt;"},"properties":{"noteIndex":0},"schema":"https://github.com/citation-style-language/schema/raw/master/csl-citation.json"}</w:instrText>
      </w:r>
      <w:r w:rsidRPr="00D94C19">
        <w:fldChar w:fldCharType="separate"/>
      </w:r>
      <w:r w:rsidRPr="00D94C19">
        <w:t>1</w:t>
      </w:r>
      <w:r w:rsidRPr="00D94C19">
        <w:fldChar w:fldCharType="end"/>
      </w:r>
      <w:r w:rsidR="00D94C19">
        <w:t>]</w:t>
      </w:r>
      <w:r w:rsidRPr="00DF18E8">
        <w:t xml:space="preserve"> </w:t>
      </w:r>
      <w:r>
        <w:t xml:space="preserve">The formation of </w:t>
      </w:r>
      <w:r>
        <w:t xml:space="preserve">drug </w:t>
      </w:r>
      <w:r w:rsidRPr="00DF18E8">
        <w:t xml:space="preserve">hydrates </w:t>
      </w:r>
      <w:r>
        <w:t xml:space="preserve">raises </w:t>
      </w:r>
      <w:r w:rsidRPr="00DF18E8">
        <w:t>concern</w:t>
      </w:r>
      <w:r>
        <w:t>s</w:t>
      </w:r>
      <w:r w:rsidRPr="00DF18E8">
        <w:t xml:space="preserve"> </w:t>
      </w:r>
      <w:r w:rsidR="00D94C19">
        <w:t xml:space="preserve">in the pharmaceutical industry, </w:t>
      </w:r>
      <w:r>
        <w:t xml:space="preserve">due to </w:t>
      </w:r>
      <w:r w:rsidRPr="00DF18E8">
        <w:t>typically lower water solubility and bioavailability than their anhydrous counterparts. As a result, understanding the factors influencing hydrate formation</w:t>
      </w:r>
      <w:r>
        <w:t xml:space="preserve"> </w:t>
      </w:r>
      <w:r w:rsidRPr="00DF18E8">
        <w:t>is crucial for pharmaceutical research.</w:t>
      </w:r>
      <w:r w:rsidRPr="00D94C19">
        <w:t xml:space="preserve"> In particular, the aggregation of drug and water molecules in the pre-crystallisation solution can play a key role in the subsequent formation of the crystal hydrate. </w:t>
      </w:r>
    </w:p>
    <w:p w14:paraId="2187E57F" w14:textId="6A9B090F" w:rsidR="00CC1FC3" w:rsidRDefault="00CC1FC3" w:rsidP="00CC1FC3">
      <w:r w:rsidRPr="00D94C19">
        <w:t xml:space="preserve">In this work, we present NMR and FTIR spectroscopic data which has been used to characterise and quantify the interactions between paracetamol </w:t>
      </w:r>
      <w:r w:rsidR="00764ABB">
        <w:t xml:space="preserve">(PCM) </w:t>
      </w:r>
      <w:r w:rsidRPr="00D94C19">
        <w:t>and water in solution.</w:t>
      </w:r>
      <w:r w:rsidR="00305905">
        <w:t xml:space="preserve"> Titration of PCM with </w:t>
      </w:r>
      <w:r w:rsidR="00B67310">
        <w:t>water leads to changes in the chemical shifts</w:t>
      </w:r>
      <w:r w:rsidR="00345282">
        <w:t xml:space="preserve"> in the PCM </w:t>
      </w:r>
      <w:r w:rsidR="00345282" w:rsidRPr="00345282">
        <w:rPr>
          <w:vertAlign w:val="superscript"/>
        </w:rPr>
        <w:t>1</w:t>
      </w:r>
      <w:r w:rsidR="00345282">
        <w:t>H-NMR spectrum</w:t>
      </w:r>
      <w:r w:rsidR="00871ABD">
        <w:t xml:space="preserve"> (Fig. 1)</w:t>
      </w:r>
      <w:r w:rsidR="00345282">
        <w:t>.</w:t>
      </w:r>
      <w:r w:rsidRPr="00D94C19">
        <w:t xml:space="preserve"> We fit the titration data to a binding equilibrium model which supports the presence of strong interactions between PCM and H</w:t>
      </w:r>
      <w:r w:rsidRPr="00764ABB">
        <w:rPr>
          <w:vertAlign w:val="subscript"/>
        </w:rPr>
        <w:t>2</w:t>
      </w:r>
      <w:r w:rsidRPr="00D94C19">
        <w:t>O in solution, correlating well with two previously reported paracetamol hydrates.</w:t>
      </w:r>
      <w:r w:rsidR="00E2026F">
        <w:t>[</w:t>
      </w:r>
      <w:r w:rsidRPr="00D94C19">
        <w:fldChar w:fldCharType="begin" w:fldLock="1"/>
      </w:r>
      <w:r w:rsidRPr="00D94C19">
        <w:instrText>ADDIN CSL_CITATION {"citationItems":[{"id":"ITEM-1","itemData":{"DOI":"10.1002/jps.10131","ISBN":"4413165047","ISSN":"00223549","PMID":"11977106","abstract":"This work reports the preparation and crystal structure of a trihydrate of paracetamol. Crystals were grown by slow cooling of an aqueous solution of paracetamol to 0°C. Single-crystal X-ray diffraction shows that the trihydrate crystallizes in the orthorhombic crystal system, space group Pbca, Z = 8, a = 7.3324(16), b = 12.590(3), c = 22.636(6) Å, V= 2089.7(9) Å3. The crystals of the trihydrate dehydrate rapidly at 20°C to give anhydrous paracetamol as its monoclinic form. © 2002 Wiley-Liss, Inc.","author":[{"dropping-particle":"","family":"McGregor","given":"Pamela A.","non-dropping-particle":"","parse-names":false,"suffix":""},{"dropping-particle":"","family":"Allan","given":"David R.","non-dropping-particle":"","parse-names":false,"suffix":""},{"dropping-particle":"","family":"Parsons","given":"Simon","non-dropping-particle":"","parse-names":false,"suffix":""},{"dropping-particle":"","family":"Pulham","given":"Colin R.","non-dropping-particle":"","parse-names":false,"suffix":""}],"container-title":"Journal of Pharmaceutical Sciences","id":"ITEM-1","issue":"5","issued":{"date-parts":[["2002"]]},"page":"1308-1311","publisher":"Elsevier Masson SAS","title":"Preparation and crystal structure of a trihydrate of paracetamol","type":"article-journal","volume":"91"},"uris":["http://www.mendeley.com/documents/?uuid=09c8e210-7711-479a-8ec4-e47f383d7ffd"]}],"mendeley":{"formattedCitation":"&lt;sup&gt;2&lt;/sup&gt;","plainTextFormattedCitation":"2","previouslyFormattedCitation":"&lt;sup&gt;2&lt;/sup&gt;"},"properties":{"noteIndex":0},"schema":"https://github.com/citation-style-language/schema/raw/master/csl-citation.json"}</w:instrText>
      </w:r>
      <w:r w:rsidRPr="00D94C19">
        <w:fldChar w:fldCharType="separate"/>
      </w:r>
      <w:r w:rsidRPr="00D94C19">
        <w:t>2</w:t>
      </w:r>
      <w:r w:rsidRPr="00D94C19">
        <w:fldChar w:fldCharType="end"/>
      </w:r>
      <w:r w:rsidR="00E2026F">
        <w:t>]</w:t>
      </w:r>
      <w:r w:rsidRPr="00D94C19">
        <w:t xml:space="preserve"> </w:t>
      </w:r>
    </w:p>
    <w:p w14:paraId="7562C4EF" w14:textId="020DE4D0" w:rsidR="00285E25" w:rsidRDefault="00871ABD" w:rsidP="00526553">
      <w:r>
        <w:rPr>
          <w:noProof/>
        </w:rPr>
      </w:r>
      <w:r>
        <w:pict w14:anchorId="0B58C5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width:528.4pt;height:214.95pt;mso-left-percent:-10001;mso-top-percent:-10001;mso-position-horizontal:absolute;mso-position-horizontal-relative:char;mso-position-vertical:absolute;mso-position-vertical-relative:line;mso-left-percent:-10001;mso-top-percent:-10001">
            <v:imagedata r:id="rId7" o:title=""/>
            <w10:anchorlock/>
          </v:shape>
        </w:pict>
      </w:r>
      <w:r w:rsidR="00000000">
        <w:pict w14:anchorId="7562C4FD">
          <v:shape id="_x0000_tole_rId2" o:spid="_x0000_s1027" type="#_x0000_t75" style="position:absolute;left:0;text-align:left;margin-left:0;margin-top:0;width:50pt;height:50pt;z-index:2;visibility:hidden;mso-position-horizontal-relative:text;mso-position-vertical-relative:text">
            <o:lock v:ext="edit" selection="t"/>
          </v:shape>
        </w:pict>
      </w:r>
    </w:p>
    <w:p w14:paraId="7562C4F0" w14:textId="1018F479" w:rsidR="00285E25" w:rsidRPr="002A4B6E" w:rsidRDefault="00000000">
      <w:pPr>
        <w:pStyle w:val="Heading6"/>
        <w:rPr>
          <w:b/>
        </w:rPr>
      </w:pPr>
      <w:r>
        <w:rPr>
          <w:b/>
        </w:rPr>
        <w:t>Figure 1</w:t>
      </w:r>
      <w:r w:rsidR="007745B2">
        <w:t xml:space="preserve"> (a) 1H-NMR spectrum </w:t>
      </w:r>
      <w:r w:rsidR="002A4B6E">
        <w:t>of paracetamol in acetonitrile-d</w:t>
      </w:r>
      <w:r w:rsidR="002A4B6E" w:rsidRPr="002A4B6E">
        <w:rPr>
          <w:vertAlign w:val="subscript"/>
        </w:rPr>
        <w:t>3</w:t>
      </w:r>
      <w:r w:rsidR="002A4B6E">
        <w:t xml:space="preserve">. (b) </w:t>
      </w:r>
      <w:r w:rsidR="002A4B6E" w:rsidRPr="002A4B6E">
        <w:rPr>
          <w:vertAlign w:val="superscript"/>
        </w:rPr>
        <w:t>1</w:t>
      </w:r>
      <w:r w:rsidR="002A4B6E">
        <w:t>H-NMR peak shift data of the PCM/H</w:t>
      </w:r>
      <w:r w:rsidR="002A4B6E">
        <w:rPr>
          <w:vertAlign w:val="subscript"/>
        </w:rPr>
        <w:t>2</w:t>
      </w:r>
      <w:r w:rsidR="002A4B6E">
        <w:t>O titration</w:t>
      </w:r>
      <w:r w:rsidR="00927FD8">
        <w:t>, showing the greatest shifts in the NH and OH protons. Here, G/H signifies equivalents of water added to the PCM solution.</w:t>
      </w:r>
    </w:p>
    <w:p w14:paraId="6FB99D15" w14:textId="77777777" w:rsidR="00C2394E" w:rsidRDefault="00C2394E" w:rsidP="00C2394E"/>
    <w:p w14:paraId="0E97A3D3" w14:textId="77777777" w:rsidR="007E6FDF" w:rsidRDefault="007E6FDF" w:rsidP="00C2394E"/>
    <w:p w14:paraId="42071291" w14:textId="5D8C593E" w:rsidR="007E6FDF" w:rsidRDefault="007E6FDF" w:rsidP="00C2394E">
      <w:r w:rsidRPr="00D94C19">
        <w:t xml:space="preserve">Comparing FTIR and 1D-NOESY data with the reported crystal structures, we can </w:t>
      </w:r>
      <w:r w:rsidR="005C6074">
        <w:t xml:space="preserve">also </w:t>
      </w:r>
      <w:r w:rsidRPr="00D94C19">
        <w:t xml:space="preserve">identify the changes in hydrogen bonding patterns upon moving from solid to solution states. </w:t>
      </w:r>
    </w:p>
    <w:p w14:paraId="13E49DA2" w14:textId="77777777" w:rsidR="007E6FDF" w:rsidRPr="00C2394E" w:rsidRDefault="007E6FDF" w:rsidP="00C2394E"/>
    <w:p w14:paraId="39A37956" w14:textId="77777777" w:rsidR="00C2394E" w:rsidRDefault="00C2394E" w:rsidP="00C2394E">
      <w:pPr>
        <w:rPr>
          <w:b/>
          <w:bCs/>
          <w:szCs w:val="22"/>
        </w:rPr>
      </w:pPr>
    </w:p>
    <w:p w14:paraId="0E222C16" w14:textId="77777777" w:rsidR="00C2394E" w:rsidRPr="00075AA3" w:rsidRDefault="00C2394E" w:rsidP="00C2394E">
      <w:pPr>
        <w:pStyle w:val="Heading4"/>
        <w:ind w:left="0" w:firstLine="0"/>
      </w:pPr>
      <w:r>
        <w:t>[</w:t>
      </w:r>
      <w:r w:rsidRPr="00075AA3">
        <w:fldChar w:fldCharType="begin" w:fldLock="1"/>
      </w:r>
      <w:r w:rsidRPr="00075AA3">
        <w:instrText xml:space="preserve">ADDIN Mendeley Bibliography CSL_BIBLIOGRAPHY </w:instrText>
      </w:r>
      <w:r w:rsidRPr="00075AA3">
        <w:fldChar w:fldCharType="separate"/>
      </w:r>
      <w:r w:rsidRPr="00075AA3">
        <w:t>1</w:t>
      </w:r>
      <w:r>
        <w:t xml:space="preserve">] </w:t>
      </w:r>
      <w:r w:rsidRPr="00075AA3">
        <w:t xml:space="preserve">B. Y. </w:t>
      </w:r>
      <w:proofErr w:type="spellStart"/>
      <w:r w:rsidRPr="00075AA3">
        <w:t>Shekunov</w:t>
      </w:r>
      <w:proofErr w:type="spellEnd"/>
      <w:r w:rsidRPr="00075AA3">
        <w:t xml:space="preserve"> and P. York, J. </w:t>
      </w:r>
      <w:proofErr w:type="spellStart"/>
      <w:r w:rsidRPr="00075AA3">
        <w:t>Cryst</w:t>
      </w:r>
      <w:proofErr w:type="spellEnd"/>
      <w:r w:rsidRPr="00075AA3">
        <w:t>. Growth, 2000, 211, 122–136.</w:t>
      </w:r>
    </w:p>
    <w:p w14:paraId="5002080E" w14:textId="77777777" w:rsidR="00C2394E" w:rsidRPr="00075AA3" w:rsidRDefault="00C2394E" w:rsidP="00C2394E">
      <w:pPr>
        <w:pStyle w:val="Heading4"/>
      </w:pPr>
      <w:r>
        <w:t>[</w:t>
      </w:r>
      <w:r w:rsidRPr="00075AA3">
        <w:t>2</w:t>
      </w:r>
      <w:r>
        <w:t xml:space="preserve">] </w:t>
      </w:r>
      <w:r w:rsidRPr="00075AA3">
        <w:t>P. A. McGregor, D. R. Allan, S. Parsons and C. R. Pulham, J. Pharm. Sci., 2002, 91, 1308–1311.</w:t>
      </w:r>
    </w:p>
    <w:p w14:paraId="7A46EDEA" w14:textId="78FBE689" w:rsidR="00C2394E" w:rsidRPr="00C2394E" w:rsidRDefault="00C2394E" w:rsidP="00C2394E">
      <w:r w:rsidRPr="00075AA3">
        <w:fldChar w:fldCharType="end"/>
      </w:r>
    </w:p>
    <w:p w14:paraId="55203A0E" w14:textId="01074E7B" w:rsidR="00075AA3" w:rsidRDefault="00075AA3" w:rsidP="00075AA3">
      <w:pPr>
        <w:pStyle w:val="Heading4"/>
      </w:pPr>
    </w:p>
    <w:p w14:paraId="70053DCD" w14:textId="77777777" w:rsidR="00075AA3" w:rsidRDefault="00075AA3">
      <w:pPr>
        <w:pStyle w:val="Heading4"/>
      </w:pPr>
    </w:p>
    <w:p w14:paraId="7562C4FC" w14:textId="31DF44DF" w:rsidR="00285E25" w:rsidRDefault="00285E25">
      <w:pPr>
        <w:pStyle w:val="Acknowledgement"/>
      </w:pPr>
    </w:p>
    <w:sectPr w:rsidR="00285E25">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B8DA4" w14:textId="77777777" w:rsidR="00B33430" w:rsidRDefault="00B33430">
      <w:pPr>
        <w:spacing w:after="0"/>
      </w:pPr>
      <w:r>
        <w:separator/>
      </w:r>
    </w:p>
  </w:endnote>
  <w:endnote w:type="continuationSeparator" w:id="0">
    <w:p w14:paraId="64E32570" w14:textId="77777777" w:rsidR="00B33430" w:rsidRDefault="00B334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2C501" w14:textId="77777777" w:rsidR="00285E25" w:rsidRDefault="00285E25">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9A61D" w14:textId="77777777" w:rsidR="00B33430" w:rsidRDefault="00B33430">
      <w:pPr>
        <w:spacing w:after="0"/>
      </w:pPr>
      <w:r>
        <w:separator/>
      </w:r>
    </w:p>
  </w:footnote>
  <w:footnote w:type="continuationSeparator" w:id="0">
    <w:p w14:paraId="646468D9" w14:textId="77777777" w:rsidR="00B33430" w:rsidRDefault="00B334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2C4FF" w14:textId="40149313" w:rsidR="00285E25" w:rsidRDefault="00000000">
    <w:pPr>
      <w:tabs>
        <w:tab w:val="center" w:pos="4703"/>
        <w:tab w:val="right" w:pos="9406"/>
      </w:tabs>
    </w:pPr>
    <w:r>
      <w:rPr>
        <w:b/>
        <w:bCs/>
      </w:rPr>
      <w:t>M</w:t>
    </w:r>
    <w:r w:rsidR="00536EF7">
      <w:rPr>
        <w:b/>
        <w:bCs/>
      </w:rPr>
      <w:t>25</w:t>
    </w:r>
    <w:r>
      <w:tab/>
    </w:r>
    <w:r w:rsidR="00536EF7">
      <w:rPr>
        <w:b/>
        <w:bCs/>
      </w:rPr>
      <w:t>Supramolecular interactions behind crystal engineering</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NotTrackMov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5E25"/>
    <w:rsid w:val="00075AA3"/>
    <w:rsid w:val="00285E25"/>
    <w:rsid w:val="002A4B6E"/>
    <w:rsid w:val="002C267A"/>
    <w:rsid w:val="00305905"/>
    <w:rsid w:val="00345282"/>
    <w:rsid w:val="00395508"/>
    <w:rsid w:val="003B1F33"/>
    <w:rsid w:val="00526553"/>
    <w:rsid w:val="00536EF7"/>
    <w:rsid w:val="005C6074"/>
    <w:rsid w:val="00610F7D"/>
    <w:rsid w:val="00621009"/>
    <w:rsid w:val="00764ABB"/>
    <w:rsid w:val="007745B2"/>
    <w:rsid w:val="007766B1"/>
    <w:rsid w:val="00785F8A"/>
    <w:rsid w:val="007E6FDF"/>
    <w:rsid w:val="00871ABD"/>
    <w:rsid w:val="00927FD8"/>
    <w:rsid w:val="00961B90"/>
    <w:rsid w:val="00963847"/>
    <w:rsid w:val="009E0A33"/>
    <w:rsid w:val="00B33430"/>
    <w:rsid w:val="00B67310"/>
    <w:rsid w:val="00C21620"/>
    <w:rsid w:val="00C2394E"/>
    <w:rsid w:val="00CC1FC3"/>
    <w:rsid w:val="00D94C19"/>
    <w:rsid w:val="00E2026F"/>
    <w:rsid w:val="00EF0F8A"/>
    <w:rsid w:val="00F478A4"/>
    <w:rsid w:val="00FD295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562C4E7"/>
  <w15:docId w15:val="{FE4305C9-3648-4412-B4A0-5F2AFFEDB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uppressAutoHyphens/>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832</Words>
  <Characters>4748</Characters>
  <Application>Microsoft Office Word</Application>
  <DocSecurity>0</DocSecurity>
  <Lines>39</Lines>
  <Paragraphs>11</Paragraphs>
  <ScaleCrop>false</ScaleCrop>
  <Company>MFF UK</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Benjamin Vella</cp:lastModifiedBy>
  <cp:revision>47</cp:revision>
  <dcterms:created xsi:type="dcterms:W3CDTF">2019-09-04T15:26:00Z</dcterms:created>
  <dcterms:modified xsi:type="dcterms:W3CDTF">2025-06-20T10:04:00Z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