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565F" w14:textId="22604002" w:rsidR="00CB2B24" w:rsidRDefault="000A0A42">
      <w:pPr>
        <w:pStyle w:val="Ttulo1"/>
      </w:pPr>
      <w:r w:rsidRPr="000A0A42">
        <w:t xml:space="preserve">Polybasic PPII Helix-Based NC Interface and Divergent G-domain Features Support an Alternative </w:t>
      </w:r>
      <w:proofErr w:type="spellStart"/>
      <w:r w:rsidRPr="000A0A42">
        <w:t>Septin</w:t>
      </w:r>
      <w:proofErr w:type="spellEnd"/>
      <w:r w:rsidRPr="000A0A42">
        <w:t xml:space="preserve"> Filament Architecture in the Single </w:t>
      </w:r>
      <w:proofErr w:type="spellStart"/>
      <w:r w:rsidRPr="000A0A42">
        <w:t>Septin</w:t>
      </w:r>
      <w:proofErr w:type="spellEnd"/>
      <w:r w:rsidRPr="000A0A42">
        <w:t xml:space="preserve"> of </w:t>
      </w:r>
      <w:r w:rsidRPr="0097534E">
        <w:rPr>
          <w:i/>
          <w:iCs/>
        </w:rPr>
        <w:t>Chlamydomonas reinhardtii</w:t>
      </w:r>
      <w:r>
        <w:t xml:space="preserve"> </w:t>
      </w:r>
    </w:p>
    <w:p w14:paraId="4E0B48A9" w14:textId="041754D0" w:rsidR="00CB2B24" w:rsidRPr="000A0A42" w:rsidRDefault="000A0A42">
      <w:pPr>
        <w:pStyle w:val="Ttulo2"/>
        <w:rPr>
          <w:lang w:val="pt-BR"/>
        </w:rPr>
      </w:pPr>
      <w:r w:rsidRPr="000A0A42">
        <w:rPr>
          <w:lang w:val="pt-BR"/>
        </w:rPr>
        <w:t>Diego A. Leonardo</w:t>
      </w:r>
      <w:r w:rsidRPr="000A0A42">
        <w:rPr>
          <w:vertAlign w:val="superscript"/>
          <w:lang w:val="pt-BR"/>
        </w:rPr>
        <w:t>1</w:t>
      </w:r>
      <w:r w:rsidRPr="000A0A42">
        <w:rPr>
          <w:lang w:val="pt-BR"/>
        </w:rPr>
        <w:t>, Bryan Marquez</w:t>
      </w:r>
      <w:r w:rsidRPr="000A0A42">
        <w:rPr>
          <w:vertAlign w:val="superscript"/>
          <w:lang w:val="pt-BR"/>
        </w:rPr>
        <w:t>1</w:t>
      </w:r>
      <w:r w:rsidRPr="000A0A42">
        <w:rPr>
          <w:lang w:val="pt-BR"/>
        </w:rPr>
        <w:t>, Eloy Condori</w:t>
      </w:r>
      <w:r w:rsidRPr="000A0A42">
        <w:rPr>
          <w:vertAlign w:val="superscript"/>
          <w:lang w:val="pt-BR"/>
        </w:rPr>
        <w:t>1</w:t>
      </w:r>
      <w:r w:rsidRPr="000A0A42">
        <w:rPr>
          <w:lang w:val="pt-BR"/>
        </w:rPr>
        <w:t>, Andressa P. A. Pinto</w:t>
      </w:r>
      <w:r w:rsidRPr="000A0A42">
        <w:rPr>
          <w:vertAlign w:val="superscript"/>
          <w:lang w:val="pt-BR"/>
        </w:rPr>
        <w:t>1</w:t>
      </w:r>
      <w:r w:rsidRPr="000A0A42">
        <w:rPr>
          <w:lang w:val="pt-BR"/>
        </w:rPr>
        <w:t>, Richard C. Garratt</w:t>
      </w:r>
      <w:r w:rsidRPr="000A0A42">
        <w:rPr>
          <w:vertAlign w:val="superscript"/>
          <w:lang w:val="pt-BR"/>
        </w:rPr>
        <w:t>1</w:t>
      </w:r>
      <w:r w:rsidRPr="000A0A42">
        <w:rPr>
          <w:lang w:val="pt-BR"/>
        </w:rPr>
        <w:t>, Ana Paula U. Araujo</w:t>
      </w:r>
      <w:r w:rsidRPr="000A0A42">
        <w:rPr>
          <w:vertAlign w:val="superscript"/>
          <w:lang w:val="pt-BR"/>
        </w:rPr>
        <w:t>1</w:t>
      </w:r>
    </w:p>
    <w:p w14:paraId="21EF668B" w14:textId="7B12819F" w:rsidR="00CB2B24" w:rsidRPr="0097534E" w:rsidRDefault="00000000">
      <w:pPr>
        <w:pStyle w:val="Ttulo3"/>
        <w:rPr>
          <w:lang w:val="pt-BR"/>
        </w:rPr>
      </w:pPr>
      <w:r w:rsidRPr="0097534E">
        <w:rPr>
          <w:vertAlign w:val="superscript"/>
          <w:lang w:val="pt-BR"/>
        </w:rPr>
        <w:t>1</w:t>
      </w:r>
      <w:r w:rsidR="0097534E" w:rsidRPr="0097534E">
        <w:rPr>
          <w:lang w:val="pt-BR"/>
        </w:rPr>
        <w:t xml:space="preserve">Instituto de Física de São Carlos, Universidade de São Paulo, São Carlos – São Paulo, </w:t>
      </w:r>
      <w:proofErr w:type="spellStart"/>
      <w:r w:rsidR="0097534E" w:rsidRPr="0097534E">
        <w:rPr>
          <w:lang w:val="pt-BR"/>
        </w:rPr>
        <w:t>Brazil</w:t>
      </w:r>
      <w:proofErr w:type="spellEnd"/>
    </w:p>
    <w:p w14:paraId="783DB297" w14:textId="7B475053" w:rsidR="00CB2B24" w:rsidRDefault="0097534E">
      <w:pPr>
        <w:pStyle w:val="Ttulo3"/>
        <w:rPr>
          <w:sz w:val="18"/>
          <w:szCs w:val="18"/>
        </w:rPr>
      </w:pPr>
      <w:r>
        <w:t>dleonardo@usp.br</w:t>
      </w:r>
      <w:r>
        <w:rPr>
          <w:lang w:eastAsia="de-DE"/>
        </w:rPr>
        <w:br/>
      </w:r>
    </w:p>
    <w:p w14:paraId="300CDC23" w14:textId="17BD5B26" w:rsidR="0097534E" w:rsidRDefault="0097534E" w:rsidP="0097534E">
      <w:proofErr w:type="spellStart"/>
      <w:r>
        <w:t>Septins</w:t>
      </w:r>
      <w:proofErr w:type="spellEnd"/>
      <w:r>
        <w:t xml:space="preserve"> are a family of GTP-binding proteins involved in essential cellular processes such as cytoskeletal organization, membrane compartmentalization, and cell division</w:t>
      </w:r>
      <w:r w:rsidRPr="0097534E">
        <w:rPr>
          <w:vertAlign w:val="superscript"/>
        </w:rPr>
        <w:t>1</w:t>
      </w:r>
      <w:r>
        <w:t xml:space="preserve">. In most eukaryotes, </w:t>
      </w:r>
      <w:proofErr w:type="spellStart"/>
      <w:r>
        <w:t>septins</w:t>
      </w:r>
      <w:proofErr w:type="spellEnd"/>
      <w:r>
        <w:t xml:space="preserve"> polymerize into heteromeric complexes and filaments through conserved G and NC interfaces. However, </w:t>
      </w:r>
      <w:r w:rsidRPr="0097534E">
        <w:rPr>
          <w:i/>
          <w:iCs/>
        </w:rPr>
        <w:t>Chlamydomonas reinhardtii</w:t>
      </w:r>
      <w:r>
        <w:t xml:space="preserve">, a model green alga, encodes only a single </w:t>
      </w:r>
      <w:proofErr w:type="spellStart"/>
      <w:r>
        <w:t>septin</w:t>
      </w:r>
      <w:proofErr w:type="spellEnd"/>
      <w:r>
        <w:t xml:space="preserve"> (</w:t>
      </w:r>
      <w:proofErr w:type="spellStart"/>
      <w:r>
        <w:t>CrSEPT</w:t>
      </w:r>
      <w:proofErr w:type="spellEnd"/>
      <w:r>
        <w:t>), offering a unique opportunity to investigate how filament formation and function are achieved in the absence of heteromeric partners</w:t>
      </w:r>
      <w:r w:rsidRPr="0097534E">
        <w:rPr>
          <w:vertAlign w:val="superscript"/>
        </w:rPr>
        <w:t>2</w:t>
      </w:r>
      <w:r>
        <w:t xml:space="preserve">. This simplicity, combined with its phylogenetic position, makes </w:t>
      </w:r>
      <w:r w:rsidRPr="0097534E">
        <w:rPr>
          <w:i/>
          <w:iCs/>
        </w:rPr>
        <w:t>Chlamydomonas</w:t>
      </w:r>
      <w:r>
        <w:t xml:space="preserve"> a valuable system for studying the structural and functional evolution of </w:t>
      </w:r>
      <w:proofErr w:type="spellStart"/>
      <w:r>
        <w:t>septins</w:t>
      </w:r>
      <w:proofErr w:type="spellEnd"/>
      <w:r>
        <w:t xml:space="preserve">. Previous structural studies of the </w:t>
      </w:r>
      <w:proofErr w:type="spellStart"/>
      <w:r>
        <w:t>CrSEPT</w:t>
      </w:r>
      <w:proofErr w:type="spellEnd"/>
      <w:r>
        <w:t xml:space="preserve"> G-domain revealed an unusually high GTPase activity and a lack of filament formation in crystal, despite filament-like structures observed in solution</w:t>
      </w:r>
      <w:r w:rsidR="00880EC4" w:rsidRPr="00880EC4">
        <w:rPr>
          <w:vertAlign w:val="superscript"/>
        </w:rPr>
        <w:t>2</w:t>
      </w:r>
      <w:r>
        <w:t xml:space="preserve">. These findings suggest that </w:t>
      </w:r>
      <w:proofErr w:type="spellStart"/>
      <w:r>
        <w:t>CrSEPT</w:t>
      </w:r>
      <w:proofErr w:type="spellEnd"/>
      <w:r>
        <w:t xml:space="preserve"> may follow a noncanonical assembly. This study aims to investigate the structural and functional mechanisms that enable </w:t>
      </w:r>
      <w:proofErr w:type="spellStart"/>
      <w:r>
        <w:t>CrSEPT</w:t>
      </w:r>
      <w:proofErr w:type="spellEnd"/>
      <w:r>
        <w:t xml:space="preserve"> to form filaments in the absence of canonical </w:t>
      </w:r>
      <w:proofErr w:type="spellStart"/>
      <w:r>
        <w:t>septin</w:t>
      </w:r>
      <w:proofErr w:type="spellEnd"/>
      <w:r>
        <w:t xml:space="preserve"> partners. Specifically, we sought to explore: (1) how the inclusion of the N-terminal polybasic region (PB1) and hook-loop-like motif influences the oligomeric </w:t>
      </w:r>
      <w:proofErr w:type="spellStart"/>
      <w:r>
        <w:t>behavior</w:t>
      </w:r>
      <w:proofErr w:type="spellEnd"/>
      <w:r>
        <w:t xml:space="preserve"> and filament formation; (2) how mutations at the conserved arginine finger affect nucleotide binding, hydrolysis, and oligomerization; and (3) what structural features, including potential NC interface adaptations, distinguish </w:t>
      </w:r>
      <w:proofErr w:type="spellStart"/>
      <w:r>
        <w:t>CrSEPT</w:t>
      </w:r>
      <w:proofErr w:type="spellEnd"/>
      <w:r>
        <w:t xml:space="preserve"> from </w:t>
      </w:r>
      <w:proofErr w:type="spellStart"/>
      <w:r>
        <w:t>septins</w:t>
      </w:r>
      <w:proofErr w:type="spellEnd"/>
      <w:r>
        <w:t xml:space="preserve"> in higher eukaryotes. We expressed and purified recombinant </w:t>
      </w:r>
      <w:proofErr w:type="spellStart"/>
      <w:r>
        <w:t>CrSEPT</w:t>
      </w:r>
      <w:proofErr w:type="spellEnd"/>
      <w:r>
        <w:t xml:space="preserve"> construct comprising the G-domain and an extended N-terminal regions (CrSEPT</w:t>
      </w:r>
      <w:r w:rsidRPr="00880EC4">
        <w:rPr>
          <w:vertAlign w:val="subscript"/>
        </w:rPr>
        <w:t>71-401</w:t>
      </w:r>
      <w:r>
        <w:t xml:space="preserve">) and two Arginine Finger mutants (R239→H and R239→A). Oligomeric states in solution were </w:t>
      </w:r>
      <w:proofErr w:type="spellStart"/>
      <w:r>
        <w:t>analyzed</w:t>
      </w:r>
      <w:proofErr w:type="spellEnd"/>
      <w:r>
        <w:t xml:space="preserve"> under different nucleotide conditions using SEC-MALS. Crystal structures of wild-type and mutant CrSEPT</w:t>
      </w:r>
      <w:r w:rsidRPr="00880EC4">
        <w:rPr>
          <w:vertAlign w:val="subscript"/>
        </w:rPr>
        <w:t>71-401</w:t>
      </w:r>
      <w:r>
        <w:t xml:space="preserve"> in complex with GDP or </w:t>
      </w:r>
      <w:proofErr w:type="spellStart"/>
      <w:r>
        <w:t>GppNHp</w:t>
      </w:r>
      <w:proofErr w:type="spellEnd"/>
      <w:r>
        <w:t xml:space="preserve"> were solved by X-ray diffraction and </w:t>
      </w:r>
      <w:proofErr w:type="spellStart"/>
      <w:r>
        <w:t>analyzed</w:t>
      </w:r>
      <w:proofErr w:type="spellEnd"/>
      <w:r>
        <w:t xml:space="preserve"> for interface formation, nucleotide binding, and structural features. CrSEPT</w:t>
      </w:r>
      <w:r w:rsidRPr="00880EC4">
        <w:rPr>
          <w:vertAlign w:val="subscript"/>
        </w:rPr>
        <w:t>71-401</w:t>
      </w:r>
      <w:r>
        <w:t xml:space="preserve"> was purified in the apo form and exhibited altered oligomeric states upon incubation with GDP or GTP, particularly in the R239H and R239A mutants, suggesting differences in nucleotide interaction and </w:t>
      </w:r>
      <w:proofErr w:type="spellStart"/>
      <w:r>
        <w:t>intersubunit</w:t>
      </w:r>
      <w:proofErr w:type="spellEnd"/>
      <w:r>
        <w:t xml:space="preserve"> interface formation. The wild-type protein, crystallized with </w:t>
      </w:r>
      <w:proofErr w:type="spellStart"/>
      <w:r>
        <w:t>GppNHp</w:t>
      </w:r>
      <w:proofErr w:type="spellEnd"/>
      <w:r>
        <w:t xml:space="preserve"> (without Mg²⁺), showed a monomer in the ASU with a disordered switch II, a distorted G-interface, and no NC contacts. Unusually, the γ-phosphate occupied the canonical Mg</w:t>
      </w:r>
      <w:r w:rsidRPr="00880EC4">
        <w:rPr>
          <w:vertAlign w:val="superscript"/>
        </w:rPr>
        <w:t>2+</w:t>
      </w:r>
      <w:r>
        <w:t xml:space="preserve"> site, correlating with an inactive conformation and disordered arginine finger. In contrast, the R239H mutant crystallized with GDP and Mg²⁺ formed filaments in the crystal lattice, showing both G- and NC-interfaces. The NC interface features a polyproline type II (PPII) helix replacing the canonical α-helix, likely enabled by extended β-strands (β1–β3) and a unique </w:t>
      </w:r>
      <w:proofErr w:type="spellStart"/>
      <w:r>
        <w:t>polyacidic</w:t>
      </w:r>
      <w:proofErr w:type="spellEnd"/>
      <w:r>
        <w:t xml:space="preserve"> motif in Chlamydomonas. The polybasic residues of PB1 in the PPII interact with this motif, establishing a distinct </w:t>
      </w:r>
      <w:proofErr w:type="spellStart"/>
      <w:r>
        <w:t>intersubunit</w:t>
      </w:r>
      <w:proofErr w:type="spellEnd"/>
      <w:r>
        <w:t xml:space="preserve"> contact network. The arginine finger in the wild-type is disordered in absence of Mg</w:t>
      </w:r>
      <w:r w:rsidRPr="00880EC4">
        <w:rPr>
          <w:vertAlign w:val="superscript"/>
        </w:rPr>
        <w:t>2+</w:t>
      </w:r>
      <w:r>
        <w:t xml:space="preserve">, but becomes ordered in previous structures with GTP </w:t>
      </w:r>
      <w:proofErr w:type="spellStart"/>
      <w:r>
        <w:t>analogs</w:t>
      </w:r>
      <w:proofErr w:type="spellEnd"/>
      <w:r>
        <w:t xml:space="preserve">, while the His mutant does not engage the nucleotide due to its shorter side chain. A low-resolution structure of the R239H mutant with </w:t>
      </w:r>
      <w:proofErr w:type="spellStart"/>
      <w:r>
        <w:t>GppNHp</w:t>
      </w:r>
      <w:proofErr w:type="spellEnd"/>
      <w:r>
        <w:t xml:space="preserve"> and Mg²⁺ revealed the same crystal packing as the wild-type, reinforcing the idea that nucleotide identity and coordination state critically influence filament formation. Our findings support a model in which filament assembly in </w:t>
      </w:r>
      <w:proofErr w:type="spellStart"/>
      <w:r>
        <w:t>CrSEPT</w:t>
      </w:r>
      <w:proofErr w:type="spellEnd"/>
      <w:r>
        <w:t xml:space="preserve"> is tightly modulated by GTPase activity, the presence of Mg²⁺, and the conformation of the N-terminal domain. The discovery of a PPII helix at the NC interface, in conjunction with species-specific sequence features (a new </w:t>
      </w:r>
      <w:proofErr w:type="spellStart"/>
      <w:r>
        <w:t>polyacidic</w:t>
      </w:r>
      <w:proofErr w:type="spellEnd"/>
      <w:r>
        <w:t xml:space="preserve"> motif), reveals an alternative filament architecture in this single </w:t>
      </w:r>
      <w:proofErr w:type="spellStart"/>
      <w:r>
        <w:t>septin</w:t>
      </w:r>
      <w:proofErr w:type="spellEnd"/>
      <w:r>
        <w:t xml:space="preserve"> system. These insights not only uncover unique structural strategies for self-assembly in </w:t>
      </w:r>
      <w:proofErr w:type="spellStart"/>
      <w:r>
        <w:t>CrSEPT</w:t>
      </w:r>
      <w:proofErr w:type="spellEnd"/>
      <w:r>
        <w:t xml:space="preserve"> but also provide a framework to explore the evolutionary divergence of </w:t>
      </w:r>
      <w:proofErr w:type="spellStart"/>
      <w:r>
        <w:t>septins</w:t>
      </w:r>
      <w:proofErr w:type="spellEnd"/>
      <w:r>
        <w:t xml:space="preserve"> in organisms lacking canonical multimeric complexes.</w:t>
      </w:r>
    </w:p>
    <w:p w14:paraId="7865ECB9" w14:textId="77777777" w:rsidR="0097534E" w:rsidRDefault="0097534E" w:rsidP="0097534E"/>
    <w:p w14:paraId="3C9B4E57" w14:textId="7EE01983" w:rsidR="00880EC4" w:rsidRPr="00880EC4" w:rsidRDefault="00000000">
      <w:pPr>
        <w:pStyle w:val="Ttulo4"/>
        <w:rPr>
          <w:lang w:val="pt-BR"/>
        </w:rPr>
      </w:pPr>
      <w:r w:rsidRPr="00880EC4">
        <w:rPr>
          <w:lang w:val="pt-BR"/>
        </w:rPr>
        <w:t xml:space="preserve">[1] </w:t>
      </w:r>
      <w:proofErr w:type="spellStart"/>
      <w:r w:rsidR="00880EC4" w:rsidRPr="00880EC4">
        <w:rPr>
          <w:lang w:val="pt-BR"/>
        </w:rPr>
        <w:t>Cavini</w:t>
      </w:r>
      <w:proofErr w:type="spellEnd"/>
      <w:r w:rsidR="00880EC4" w:rsidRPr="00880EC4">
        <w:rPr>
          <w:lang w:val="pt-BR"/>
        </w:rPr>
        <w:t xml:space="preserve">, I. A., Leonardo, D. A., Rosa, H. V.D., Castro, D. K. S. V., D’Muniz Pereira, H., Valadares, N. F., Araujo, A. P. U. &amp; </w:t>
      </w:r>
      <w:proofErr w:type="spellStart"/>
      <w:r w:rsidR="00880EC4" w:rsidRPr="00880EC4">
        <w:rPr>
          <w:lang w:val="pt-BR"/>
        </w:rPr>
        <w:t>Garratt</w:t>
      </w:r>
      <w:proofErr w:type="spellEnd"/>
      <w:r w:rsidR="00880EC4" w:rsidRPr="00880EC4">
        <w:rPr>
          <w:lang w:val="pt-BR"/>
        </w:rPr>
        <w:t xml:space="preserve">, R. C. (2021). Front </w:t>
      </w:r>
      <w:proofErr w:type="spellStart"/>
      <w:r w:rsidR="00880EC4" w:rsidRPr="00880EC4">
        <w:rPr>
          <w:lang w:val="pt-BR"/>
        </w:rPr>
        <w:t>Cell</w:t>
      </w:r>
      <w:proofErr w:type="spellEnd"/>
      <w:r w:rsidR="00880EC4" w:rsidRPr="00880EC4">
        <w:rPr>
          <w:lang w:val="pt-BR"/>
        </w:rPr>
        <w:t xml:space="preserve"> </w:t>
      </w:r>
      <w:proofErr w:type="spellStart"/>
      <w:r w:rsidR="00880EC4" w:rsidRPr="00880EC4">
        <w:rPr>
          <w:lang w:val="pt-BR"/>
        </w:rPr>
        <w:t>Dev</w:t>
      </w:r>
      <w:proofErr w:type="spellEnd"/>
      <w:r w:rsidR="00880EC4" w:rsidRPr="00880EC4">
        <w:rPr>
          <w:lang w:val="pt-BR"/>
        </w:rPr>
        <w:t xml:space="preserve"> </w:t>
      </w:r>
      <w:proofErr w:type="spellStart"/>
      <w:r w:rsidR="00880EC4" w:rsidRPr="00880EC4">
        <w:rPr>
          <w:lang w:val="pt-BR"/>
        </w:rPr>
        <w:t>Biol</w:t>
      </w:r>
      <w:proofErr w:type="spellEnd"/>
      <w:r w:rsidR="00880EC4" w:rsidRPr="00880EC4">
        <w:rPr>
          <w:lang w:val="pt-BR"/>
        </w:rPr>
        <w:t xml:space="preserve"> 9.</w:t>
      </w:r>
    </w:p>
    <w:p w14:paraId="6AE44838" w14:textId="77777777" w:rsidR="00880EC4" w:rsidRPr="00255A66" w:rsidRDefault="00000000">
      <w:pPr>
        <w:pStyle w:val="Ttulo4"/>
        <w:rPr>
          <w:lang w:val="en-US"/>
        </w:rPr>
      </w:pPr>
      <w:r w:rsidRPr="00880EC4">
        <w:rPr>
          <w:lang w:val="pt-BR"/>
        </w:rPr>
        <w:t xml:space="preserve">[2] </w:t>
      </w:r>
      <w:r w:rsidR="00880EC4" w:rsidRPr="00880EC4">
        <w:rPr>
          <w:lang w:val="pt-BR"/>
        </w:rPr>
        <w:t xml:space="preserve">Pinto, A. P. A., Pereira, H. M., </w:t>
      </w:r>
      <w:proofErr w:type="spellStart"/>
      <w:r w:rsidR="00880EC4" w:rsidRPr="00880EC4">
        <w:rPr>
          <w:lang w:val="pt-BR"/>
        </w:rPr>
        <w:t>Zeraik</w:t>
      </w:r>
      <w:proofErr w:type="spellEnd"/>
      <w:r w:rsidR="00880EC4" w:rsidRPr="00880EC4">
        <w:rPr>
          <w:lang w:val="pt-BR"/>
        </w:rPr>
        <w:t xml:space="preserve">, A. E., </w:t>
      </w:r>
      <w:proofErr w:type="spellStart"/>
      <w:r w:rsidR="00880EC4" w:rsidRPr="00880EC4">
        <w:rPr>
          <w:lang w:val="pt-BR"/>
        </w:rPr>
        <w:t>Ciol</w:t>
      </w:r>
      <w:proofErr w:type="spellEnd"/>
      <w:r w:rsidR="00880EC4" w:rsidRPr="00880EC4">
        <w:rPr>
          <w:lang w:val="pt-BR"/>
        </w:rPr>
        <w:t xml:space="preserve">, H., Ferreira, F. M., Brandão-Neto, J., </w:t>
      </w:r>
      <w:proofErr w:type="spellStart"/>
      <w:r w:rsidR="00880EC4" w:rsidRPr="00880EC4">
        <w:rPr>
          <w:lang w:val="pt-BR"/>
        </w:rPr>
        <w:t>DeMarco</w:t>
      </w:r>
      <w:proofErr w:type="spellEnd"/>
      <w:r w:rsidR="00880EC4" w:rsidRPr="00880EC4">
        <w:rPr>
          <w:lang w:val="pt-BR"/>
        </w:rPr>
        <w:t xml:space="preserve">, R., Navarro, M. V. A. S., Risi, C., Galkin, V. E., </w:t>
      </w:r>
      <w:proofErr w:type="spellStart"/>
      <w:r w:rsidR="00880EC4" w:rsidRPr="00880EC4">
        <w:rPr>
          <w:lang w:val="pt-BR"/>
        </w:rPr>
        <w:t>Garratt</w:t>
      </w:r>
      <w:proofErr w:type="spellEnd"/>
      <w:r w:rsidR="00880EC4" w:rsidRPr="00880EC4">
        <w:rPr>
          <w:lang w:val="pt-BR"/>
        </w:rPr>
        <w:t xml:space="preserve">, R. C. &amp; Araujo, A. P. U. (2017). </w:t>
      </w:r>
      <w:r w:rsidR="00880EC4" w:rsidRPr="00255A66">
        <w:rPr>
          <w:lang w:val="en-US"/>
        </w:rPr>
        <w:t xml:space="preserve">Journal of Biological Chemistry 292, 10899–10911. </w:t>
      </w:r>
    </w:p>
    <w:p w14:paraId="64C94C54" w14:textId="77777777" w:rsidR="0097534E" w:rsidRDefault="0097534E">
      <w:pPr>
        <w:pStyle w:val="Acknowledgement"/>
        <w:rPr>
          <w:lang w:eastAsia="cs-CZ"/>
        </w:rPr>
      </w:pPr>
    </w:p>
    <w:p w14:paraId="2DB929E1" w14:textId="77777777" w:rsidR="0097534E" w:rsidRDefault="0097534E">
      <w:pPr>
        <w:pStyle w:val="Acknowledgement"/>
        <w:rPr>
          <w:lang w:eastAsia="cs-CZ"/>
        </w:rPr>
      </w:pPr>
    </w:p>
    <w:p w14:paraId="7494217D" w14:textId="19821054" w:rsidR="00CB2B24" w:rsidRDefault="0097534E">
      <w:pPr>
        <w:pStyle w:val="Acknowledgement"/>
      </w:pPr>
      <w:r w:rsidRPr="0097534E">
        <w:rPr>
          <w:lang w:eastAsia="cs-CZ"/>
        </w:rPr>
        <w:t>This research was funded by grant 2021/08158-9 and 2020/02897-1 from FAPESP</w:t>
      </w:r>
      <w:r>
        <w:rPr>
          <w:lang w:eastAsia="cs-CZ"/>
        </w:rPr>
        <w:t>.</w:t>
      </w:r>
    </w:p>
    <w:sectPr w:rsidR="00CB2B24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97AD5" w14:textId="77777777" w:rsidR="00EA36AF" w:rsidRDefault="00EA36AF">
      <w:pPr>
        <w:spacing w:after="0"/>
      </w:pPr>
      <w:r>
        <w:separator/>
      </w:r>
    </w:p>
  </w:endnote>
  <w:endnote w:type="continuationSeparator" w:id="0">
    <w:p w14:paraId="164AA8FC" w14:textId="77777777" w:rsidR="00EA36AF" w:rsidRDefault="00EA36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F8BCB" w14:textId="77777777" w:rsidR="00CB2B24" w:rsidRDefault="00000000">
    <w:pPr>
      <w:pStyle w:val="Rodap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832AEA2" w14:textId="77777777" w:rsidR="00CB2B24" w:rsidRDefault="00CB2B2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032D" w14:textId="77777777" w:rsidR="00EA36AF" w:rsidRDefault="00EA36AF">
      <w:pPr>
        <w:spacing w:after="0"/>
      </w:pPr>
      <w:r>
        <w:separator/>
      </w:r>
    </w:p>
  </w:footnote>
  <w:footnote w:type="continuationSeparator" w:id="0">
    <w:p w14:paraId="4215C5A5" w14:textId="77777777" w:rsidR="00EA36AF" w:rsidRDefault="00EA36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E9C8" w14:textId="5DDFE6BC" w:rsidR="00255A66" w:rsidRDefault="00255A66">
    <w:pPr>
      <w:pStyle w:val="Cabealho"/>
    </w:pPr>
    <w:r w:rsidRPr="00255A66">
      <w:rPr>
        <w:b/>
        <w:bCs/>
      </w:rPr>
      <w:t>M</w:t>
    </w:r>
    <w:r>
      <w:rPr>
        <w:b/>
        <w:bCs/>
      </w:rPr>
      <w:t>1</w:t>
    </w:r>
    <w:r w:rsidRPr="00255A66">
      <w:tab/>
    </w:r>
    <w:r w:rsidRPr="00255A66">
      <w:rPr>
        <w:b/>
        <w:bCs/>
      </w:rPr>
      <w:t>Nucleic acids, proteins – structures, interactions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B24"/>
    <w:rsid w:val="000660AC"/>
    <w:rsid w:val="000A0A42"/>
    <w:rsid w:val="00164439"/>
    <w:rsid w:val="00255A66"/>
    <w:rsid w:val="00456731"/>
    <w:rsid w:val="00880EC4"/>
    <w:rsid w:val="0097534E"/>
    <w:rsid w:val="00A818CB"/>
    <w:rsid w:val="00CB2B24"/>
    <w:rsid w:val="00E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8A80B"/>
  <w15:docId w15:val="{5D4BB631-9FF8-480D-8B64-2DD2F3D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Ttulo1">
    <w:name w:val="heading 1"/>
    <w:basedOn w:val="Normal"/>
    <w:next w:val="Ttulo2"/>
    <w:link w:val="Ttulo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Ttulo3"/>
    <w:link w:val="Ttulo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tulo4">
    <w:name w:val="heading 4"/>
    <w:basedOn w:val="Normal"/>
    <w:next w:val="Normal"/>
    <w:link w:val="Ttulo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tulo5">
    <w:name w:val="heading 5"/>
    <w:basedOn w:val="Ttulo6"/>
    <w:next w:val="Normal"/>
    <w:link w:val="Ttulo5Char"/>
    <w:uiPriority w:val="9"/>
    <w:unhideWhenUsed/>
    <w:qFormat/>
    <w:rsid w:val="00605A18"/>
    <w:pPr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tulo2Char">
    <w:name w:val="Título 2 Char"/>
    <w:link w:val="Ttu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tulo3Char">
    <w:name w:val="Título 3 Char"/>
    <w:link w:val="Ttu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tulo4Char">
    <w:name w:val="Título 4 Char"/>
    <w:link w:val="Ttu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EndereoHTMLChar">
    <w:name w:val="Endereço HTML Char"/>
    <w:link w:val="Endere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tulo5Char">
    <w:name w:val="Título 5 Char"/>
    <w:link w:val="Ttu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tulo6Char">
    <w:name w:val="Título 6 Char"/>
    <w:link w:val="Ttu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CabealhoChar">
    <w:name w:val="Cabeçalho Char"/>
    <w:link w:val="Cabealho"/>
    <w:uiPriority w:val="99"/>
    <w:qFormat/>
    <w:rsid w:val="00D13351"/>
    <w:rPr>
      <w:lang w:val="en-GB" w:eastAsia="de-DE"/>
    </w:rPr>
  </w:style>
  <w:style w:type="character" w:customStyle="1" w:styleId="RodapChar">
    <w:name w:val="Rodapé Char"/>
    <w:link w:val="Rodap"/>
    <w:uiPriority w:val="99"/>
    <w:qFormat/>
    <w:rsid w:val="00D13351"/>
    <w:rPr>
      <w:lang w:val="en-GB" w:eastAsia="de-DE"/>
    </w:rPr>
  </w:style>
  <w:style w:type="character" w:customStyle="1" w:styleId="TextodebaloChar">
    <w:name w:val="Texto de balão Char"/>
    <w:link w:val="Textodebal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Corpodetex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EndereoHTML">
    <w:name w:val="HTML Address"/>
    <w:basedOn w:val="Normal"/>
    <w:link w:val="EndereoHTML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0EC4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880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775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Diego Leonardo</cp:lastModifiedBy>
  <cp:revision>19</cp:revision>
  <dcterms:created xsi:type="dcterms:W3CDTF">2019-09-04T15:26:00Z</dcterms:created>
  <dcterms:modified xsi:type="dcterms:W3CDTF">2025-05-28T10:28:00Z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